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4"/>
          <w:szCs w:val="24"/>
        </w:rPr>
        <w:id w:val="-1179116099"/>
        <w:docPartObj>
          <w:docPartGallery w:val="Table of Contents"/>
          <w:docPartUnique/>
        </w:docPartObj>
      </w:sdtPr>
      <w:sdtEndPr>
        <w:rPr>
          <w:b/>
          <w:bCs/>
          <w:noProof/>
        </w:rPr>
      </w:sdtEndPr>
      <w:sdtContent>
        <w:p w14:paraId="0AC73C02" w14:textId="6A698AD0" w:rsidR="00B52098" w:rsidRDefault="00B52098" w:rsidP="0093378B">
          <w:pPr>
            <w:pStyle w:val="TOCHeading"/>
            <w:outlineLvl w:val="0"/>
          </w:pPr>
          <w:r>
            <w:t>South Central Medical Mycology (SCMM) Meeting</w:t>
          </w:r>
          <w:r w:rsidR="008A5309">
            <w:t xml:space="preserve"> 2025</w:t>
          </w:r>
          <w:r w:rsidR="008A5309">
            <w:tab/>
          </w:r>
          <w:r w:rsidR="008A5309">
            <w:tab/>
          </w:r>
          <w:r>
            <w:t>Abstracts</w:t>
          </w:r>
        </w:p>
        <w:p w14:paraId="5B006952" w14:textId="7F7ABE23" w:rsidR="00B52098" w:rsidRDefault="00B52098">
          <w:pPr>
            <w:pStyle w:val="TOC2"/>
            <w:tabs>
              <w:tab w:val="right" w:leader="dot" w:pos="9350"/>
            </w:tabs>
            <w:rPr>
              <w:noProof/>
            </w:rPr>
          </w:pPr>
          <w:r>
            <w:rPr>
              <w:b w:val="0"/>
              <w:bCs w:val="0"/>
              <w:sz w:val="22"/>
              <w:szCs w:val="22"/>
            </w:rPr>
            <w:fldChar w:fldCharType="begin"/>
          </w:r>
          <w:r>
            <w:instrText xml:space="preserve"> TOC \o "1-3" \h \z \u </w:instrText>
          </w:r>
          <w:r>
            <w:rPr>
              <w:b w:val="0"/>
              <w:bCs w:val="0"/>
              <w:sz w:val="22"/>
              <w:szCs w:val="22"/>
            </w:rPr>
            <w:fldChar w:fldCharType="separate"/>
          </w:r>
          <w:hyperlink w:anchor="_Toc214093054" w:history="1">
            <w:r w:rsidRPr="00826F8F">
              <w:rPr>
                <w:rStyle w:val="Hyperlink"/>
                <w:noProof/>
              </w:rPr>
              <w:t>A</w:t>
            </w:r>
            <w:r w:rsidRPr="00826F8F">
              <w:rPr>
                <w:rStyle w:val="Hyperlink"/>
                <w:noProof/>
              </w:rPr>
              <w:t xml:space="preserve"> </w:t>
            </w:r>
            <w:r w:rsidRPr="00826F8F">
              <w:rPr>
                <w:rStyle w:val="Hyperlink"/>
                <w:noProof/>
              </w:rPr>
              <w:t>NOVEL MURINE MODEL OF SEVERE TRAUMA-ASSOCIATED MUCORMYCOSIS</w:t>
            </w:r>
            <w:r>
              <w:rPr>
                <w:noProof/>
                <w:webHidden/>
              </w:rPr>
              <w:tab/>
            </w:r>
            <w:r>
              <w:rPr>
                <w:noProof/>
                <w:webHidden/>
              </w:rPr>
              <w:fldChar w:fldCharType="begin"/>
            </w:r>
            <w:r>
              <w:rPr>
                <w:noProof/>
                <w:webHidden/>
              </w:rPr>
              <w:instrText xml:space="preserve"> PAGEREF _Toc214093054 \h </w:instrText>
            </w:r>
            <w:r>
              <w:rPr>
                <w:noProof/>
                <w:webHidden/>
              </w:rPr>
            </w:r>
            <w:r>
              <w:rPr>
                <w:noProof/>
                <w:webHidden/>
              </w:rPr>
              <w:fldChar w:fldCharType="separate"/>
            </w:r>
            <w:r w:rsidR="0093378B">
              <w:rPr>
                <w:noProof/>
                <w:webHidden/>
              </w:rPr>
              <w:t>3</w:t>
            </w:r>
            <w:r>
              <w:rPr>
                <w:noProof/>
                <w:webHidden/>
              </w:rPr>
              <w:fldChar w:fldCharType="end"/>
            </w:r>
          </w:hyperlink>
        </w:p>
        <w:p w14:paraId="39D55810" w14:textId="35ED3EA3" w:rsidR="00B52098" w:rsidRDefault="00000000">
          <w:pPr>
            <w:pStyle w:val="TOC2"/>
            <w:tabs>
              <w:tab w:val="right" w:leader="dot" w:pos="9350"/>
            </w:tabs>
            <w:rPr>
              <w:noProof/>
            </w:rPr>
          </w:pPr>
          <w:hyperlink w:anchor="_Toc214093055" w:history="1">
            <w:r w:rsidR="00B52098" w:rsidRPr="00826F8F">
              <w:rPr>
                <w:rStyle w:val="Hyperlink"/>
                <w:noProof/>
              </w:rPr>
              <w:t>Discovering the Immunosuppressive Role of Myeloid-Derived Suppressor Cells (MDSCs) Using a Vaccine Model of Pulmonary Coccidioidomycosis</w:t>
            </w:r>
            <w:r w:rsidR="00B52098">
              <w:rPr>
                <w:noProof/>
                <w:webHidden/>
              </w:rPr>
              <w:tab/>
            </w:r>
            <w:r w:rsidR="00B52098">
              <w:rPr>
                <w:noProof/>
                <w:webHidden/>
              </w:rPr>
              <w:fldChar w:fldCharType="begin"/>
            </w:r>
            <w:r w:rsidR="00B52098">
              <w:rPr>
                <w:noProof/>
                <w:webHidden/>
              </w:rPr>
              <w:instrText xml:space="preserve"> PAGEREF _Toc214093055 \h </w:instrText>
            </w:r>
            <w:r w:rsidR="00B52098">
              <w:rPr>
                <w:noProof/>
                <w:webHidden/>
              </w:rPr>
            </w:r>
            <w:r w:rsidR="00B52098">
              <w:rPr>
                <w:noProof/>
                <w:webHidden/>
              </w:rPr>
              <w:fldChar w:fldCharType="separate"/>
            </w:r>
            <w:r w:rsidR="0093378B">
              <w:rPr>
                <w:noProof/>
                <w:webHidden/>
              </w:rPr>
              <w:t>4</w:t>
            </w:r>
            <w:r w:rsidR="00B52098">
              <w:rPr>
                <w:noProof/>
                <w:webHidden/>
              </w:rPr>
              <w:fldChar w:fldCharType="end"/>
            </w:r>
          </w:hyperlink>
        </w:p>
        <w:p w14:paraId="48A03F85" w14:textId="362F3276" w:rsidR="00B52098" w:rsidRDefault="00000000">
          <w:pPr>
            <w:pStyle w:val="TOC2"/>
            <w:tabs>
              <w:tab w:val="right" w:leader="dot" w:pos="9350"/>
            </w:tabs>
            <w:rPr>
              <w:noProof/>
            </w:rPr>
          </w:pPr>
          <w:hyperlink w:anchor="_Toc214093056" w:history="1">
            <w:r w:rsidR="00B52098" w:rsidRPr="00826F8F">
              <w:rPr>
                <w:rStyle w:val="Hyperlink"/>
                <w:noProof/>
              </w:rPr>
              <w:t xml:space="preserve">MHC-I upregulation and increased glucose dependence define innate antifungal immune responses to </w:t>
            </w:r>
            <w:r w:rsidR="00B52098" w:rsidRPr="00826F8F">
              <w:rPr>
                <w:rStyle w:val="Hyperlink"/>
                <w:i/>
                <w:iCs/>
                <w:noProof/>
              </w:rPr>
              <w:t>Cryptococcus neoformans</w:t>
            </w:r>
            <w:r w:rsidR="00B52098">
              <w:rPr>
                <w:noProof/>
                <w:webHidden/>
              </w:rPr>
              <w:tab/>
            </w:r>
            <w:r w:rsidR="00B52098">
              <w:rPr>
                <w:noProof/>
                <w:webHidden/>
              </w:rPr>
              <w:fldChar w:fldCharType="begin"/>
            </w:r>
            <w:r w:rsidR="00B52098">
              <w:rPr>
                <w:noProof/>
                <w:webHidden/>
              </w:rPr>
              <w:instrText xml:space="preserve"> PAGEREF _Toc214093056 \h </w:instrText>
            </w:r>
            <w:r w:rsidR="00B52098">
              <w:rPr>
                <w:noProof/>
                <w:webHidden/>
              </w:rPr>
            </w:r>
            <w:r w:rsidR="00B52098">
              <w:rPr>
                <w:noProof/>
                <w:webHidden/>
              </w:rPr>
              <w:fldChar w:fldCharType="separate"/>
            </w:r>
            <w:r w:rsidR="0093378B">
              <w:rPr>
                <w:noProof/>
                <w:webHidden/>
              </w:rPr>
              <w:t>5</w:t>
            </w:r>
            <w:r w:rsidR="00B52098">
              <w:rPr>
                <w:noProof/>
                <w:webHidden/>
              </w:rPr>
              <w:fldChar w:fldCharType="end"/>
            </w:r>
          </w:hyperlink>
        </w:p>
        <w:p w14:paraId="46B1A5C3" w14:textId="62F76AC6" w:rsidR="00B52098" w:rsidRDefault="00000000">
          <w:pPr>
            <w:pStyle w:val="TOC2"/>
            <w:tabs>
              <w:tab w:val="right" w:leader="dot" w:pos="9350"/>
            </w:tabs>
            <w:rPr>
              <w:noProof/>
            </w:rPr>
          </w:pPr>
          <w:hyperlink w:anchor="_Toc214093057" w:history="1">
            <w:r w:rsidR="00B52098" w:rsidRPr="00826F8F">
              <w:rPr>
                <w:rStyle w:val="Hyperlink"/>
                <w:noProof/>
              </w:rPr>
              <w:t>Cathelicidin-Mediated Modulation of Cardiac Immune Response during Fungal Sepsis</w:t>
            </w:r>
            <w:r w:rsidR="00B52098">
              <w:rPr>
                <w:noProof/>
                <w:webHidden/>
              </w:rPr>
              <w:tab/>
            </w:r>
            <w:r w:rsidR="00B52098">
              <w:rPr>
                <w:noProof/>
                <w:webHidden/>
              </w:rPr>
              <w:fldChar w:fldCharType="begin"/>
            </w:r>
            <w:r w:rsidR="00B52098">
              <w:rPr>
                <w:noProof/>
                <w:webHidden/>
              </w:rPr>
              <w:instrText xml:space="preserve"> PAGEREF _Toc214093057 \h </w:instrText>
            </w:r>
            <w:r w:rsidR="00B52098">
              <w:rPr>
                <w:noProof/>
                <w:webHidden/>
              </w:rPr>
            </w:r>
            <w:r w:rsidR="00B52098">
              <w:rPr>
                <w:noProof/>
                <w:webHidden/>
              </w:rPr>
              <w:fldChar w:fldCharType="separate"/>
            </w:r>
            <w:r w:rsidR="0093378B">
              <w:rPr>
                <w:noProof/>
                <w:webHidden/>
              </w:rPr>
              <w:t>6</w:t>
            </w:r>
            <w:r w:rsidR="00B52098">
              <w:rPr>
                <w:noProof/>
                <w:webHidden/>
              </w:rPr>
              <w:fldChar w:fldCharType="end"/>
            </w:r>
          </w:hyperlink>
        </w:p>
        <w:p w14:paraId="2830F884" w14:textId="60C04CEF" w:rsidR="00B52098" w:rsidRDefault="00000000">
          <w:pPr>
            <w:pStyle w:val="TOC2"/>
            <w:tabs>
              <w:tab w:val="right" w:leader="dot" w:pos="9350"/>
            </w:tabs>
            <w:rPr>
              <w:noProof/>
            </w:rPr>
          </w:pPr>
          <w:hyperlink w:anchor="_Toc214093058" w:history="1">
            <w:r w:rsidR="00B52098" w:rsidRPr="00826F8F">
              <w:rPr>
                <w:rStyle w:val="Hyperlink"/>
                <w:noProof/>
              </w:rPr>
              <w:t xml:space="preserve">Effect of Ire1 Inhibitor 4μ8C on the Response of Innate Immune Cells against </w:t>
            </w:r>
            <w:r w:rsidR="00B52098" w:rsidRPr="00826F8F">
              <w:rPr>
                <w:rStyle w:val="Hyperlink"/>
                <w:i/>
                <w:noProof/>
              </w:rPr>
              <w:t>Aspergillus fumigatus</w:t>
            </w:r>
            <w:r w:rsidR="00B52098">
              <w:rPr>
                <w:noProof/>
                <w:webHidden/>
              </w:rPr>
              <w:tab/>
            </w:r>
            <w:r w:rsidR="00B52098">
              <w:rPr>
                <w:noProof/>
                <w:webHidden/>
              </w:rPr>
              <w:fldChar w:fldCharType="begin"/>
            </w:r>
            <w:r w:rsidR="00B52098">
              <w:rPr>
                <w:noProof/>
                <w:webHidden/>
              </w:rPr>
              <w:instrText xml:space="preserve"> PAGEREF _Toc214093058 \h </w:instrText>
            </w:r>
            <w:r w:rsidR="00B52098">
              <w:rPr>
                <w:noProof/>
                <w:webHidden/>
              </w:rPr>
            </w:r>
            <w:r w:rsidR="00B52098">
              <w:rPr>
                <w:noProof/>
                <w:webHidden/>
              </w:rPr>
              <w:fldChar w:fldCharType="separate"/>
            </w:r>
            <w:r w:rsidR="0093378B">
              <w:rPr>
                <w:noProof/>
                <w:webHidden/>
              </w:rPr>
              <w:t>7</w:t>
            </w:r>
            <w:r w:rsidR="00B52098">
              <w:rPr>
                <w:noProof/>
                <w:webHidden/>
              </w:rPr>
              <w:fldChar w:fldCharType="end"/>
            </w:r>
          </w:hyperlink>
        </w:p>
        <w:p w14:paraId="79BAAF26" w14:textId="7E7DCD6A" w:rsidR="00B52098" w:rsidRDefault="00000000">
          <w:pPr>
            <w:pStyle w:val="TOC2"/>
            <w:tabs>
              <w:tab w:val="right" w:leader="dot" w:pos="9350"/>
            </w:tabs>
            <w:rPr>
              <w:noProof/>
            </w:rPr>
          </w:pPr>
          <w:hyperlink w:anchor="_Toc214093059" w:history="1">
            <w:r w:rsidR="00B52098" w:rsidRPr="00826F8F">
              <w:rPr>
                <w:rStyle w:val="Hyperlink"/>
                <w:i/>
                <w:iCs/>
                <w:noProof/>
              </w:rPr>
              <w:t xml:space="preserve">Mucor circinelloides </w:t>
            </w:r>
            <w:r w:rsidR="00B52098" w:rsidRPr="00826F8F">
              <w:rPr>
                <w:rStyle w:val="Hyperlink"/>
                <w:noProof/>
              </w:rPr>
              <w:t>Suppresses Dectin-1-Driven Inflammatory Pathways to Evade Macrophage Defenses</w:t>
            </w:r>
            <w:r w:rsidR="00B52098">
              <w:rPr>
                <w:noProof/>
                <w:webHidden/>
              </w:rPr>
              <w:tab/>
            </w:r>
            <w:r w:rsidR="00B52098">
              <w:rPr>
                <w:noProof/>
                <w:webHidden/>
              </w:rPr>
              <w:fldChar w:fldCharType="begin"/>
            </w:r>
            <w:r w:rsidR="00B52098">
              <w:rPr>
                <w:noProof/>
                <w:webHidden/>
              </w:rPr>
              <w:instrText xml:space="preserve"> PAGEREF _Toc214093059 \h </w:instrText>
            </w:r>
            <w:r w:rsidR="00B52098">
              <w:rPr>
                <w:noProof/>
                <w:webHidden/>
              </w:rPr>
            </w:r>
            <w:r w:rsidR="00B52098">
              <w:rPr>
                <w:noProof/>
                <w:webHidden/>
              </w:rPr>
              <w:fldChar w:fldCharType="separate"/>
            </w:r>
            <w:r w:rsidR="0093378B">
              <w:rPr>
                <w:noProof/>
                <w:webHidden/>
              </w:rPr>
              <w:t>8</w:t>
            </w:r>
            <w:r w:rsidR="00B52098">
              <w:rPr>
                <w:noProof/>
                <w:webHidden/>
              </w:rPr>
              <w:fldChar w:fldCharType="end"/>
            </w:r>
          </w:hyperlink>
        </w:p>
        <w:p w14:paraId="09DE44C9" w14:textId="14F799D3" w:rsidR="00B52098" w:rsidRDefault="00000000" w:rsidP="0093378B">
          <w:pPr>
            <w:pStyle w:val="TOC2"/>
            <w:tabs>
              <w:tab w:val="right" w:leader="dot" w:pos="9350"/>
            </w:tabs>
            <w:outlineLvl w:val="0"/>
            <w:rPr>
              <w:noProof/>
            </w:rPr>
          </w:pPr>
          <w:r>
            <w:rPr>
              <w:noProof/>
            </w:rPr>
            <w:fldChar w:fldCharType="begin"/>
          </w:r>
          <w:r>
            <w:rPr>
              <w:noProof/>
            </w:rPr>
            <w:instrText>HYPERLINK \l "_Toc214093060"</w:instrText>
          </w:r>
          <w:r w:rsidR="0093378B">
            <w:rPr>
              <w:noProof/>
            </w:rPr>
          </w:r>
          <w:r>
            <w:rPr>
              <w:noProof/>
            </w:rPr>
            <w:fldChar w:fldCharType="separate"/>
          </w:r>
          <w:r w:rsidR="00B52098" w:rsidRPr="00826F8F">
            <w:rPr>
              <w:rStyle w:val="Hyperlink"/>
              <w:noProof/>
            </w:rPr>
            <w:t xml:space="preserve">Fpk1 functions as a mediator of triazoles and amphotericin B resistance in </w:t>
          </w:r>
          <w:r w:rsidR="00B52098" w:rsidRPr="00826F8F">
            <w:rPr>
              <w:rStyle w:val="Hyperlink"/>
              <w:i/>
              <w:iCs/>
              <w:noProof/>
            </w:rPr>
            <w:t>Nakaseomyces glabratus</w:t>
          </w:r>
          <w:r w:rsidR="00B52098" w:rsidRPr="00826F8F">
            <w:rPr>
              <w:rStyle w:val="Hyperlink"/>
              <w:noProof/>
            </w:rPr>
            <w:t xml:space="preserve"> (aka.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glabrata</w:t>
          </w:r>
          <w:r w:rsidR="00B52098" w:rsidRPr="00826F8F">
            <w:rPr>
              <w:rStyle w:val="Hyperlink"/>
              <w:noProof/>
            </w:rPr>
            <w:t>).</w:t>
          </w:r>
          <w:r w:rsidR="00B52098">
            <w:rPr>
              <w:noProof/>
              <w:webHidden/>
            </w:rPr>
            <w:tab/>
          </w:r>
          <w:r w:rsidR="00B52098">
            <w:rPr>
              <w:noProof/>
              <w:webHidden/>
            </w:rPr>
            <w:fldChar w:fldCharType="begin"/>
          </w:r>
          <w:r w:rsidR="00B52098">
            <w:rPr>
              <w:noProof/>
              <w:webHidden/>
            </w:rPr>
            <w:instrText xml:space="preserve"> PAGEREF _Toc214093060 \h </w:instrText>
          </w:r>
          <w:r w:rsidR="00B52098">
            <w:rPr>
              <w:noProof/>
              <w:webHidden/>
            </w:rPr>
          </w:r>
          <w:r w:rsidR="00B52098">
            <w:rPr>
              <w:noProof/>
              <w:webHidden/>
            </w:rPr>
            <w:fldChar w:fldCharType="separate"/>
          </w:r>
          <w:r w:rsidR="0093378B">
            <w:rPr>
              <w:noProof/>
              <w:webHidden/>
            </w:rPr>
            <w:t>9</w:t>
          </w:r>
          <w:r w:rsidR="00B52098">
            <w:rPr>
              <w:noProof/>
              <w:webHidden/>
            </w:rPr>
            <w:fldChar w:fldCharType="end"/>
          </w:r>
          <w:r>
            <w:rPr>
              <w:noProof/>
            </w:rPr>
            <w:fldChar w:fldCharType="end"/>
          </w:r>
        </w:p>
        <w:p w14:paraId="2F018FCA" w14:textId="664E42D2" w:rsidR="00B52098" w:rsidRDefault="00000000">
          <w:pPr>
            <w:pStyle w:val="TOC2"/>
            <w:tabs>
              <w:tab w:val="right" w:leader="dot" w:pos="9350"/>
            </w:tabs>
            <w:rPr>
              <w:noProof/>
            </w:rPr>
          </w:pPr>
          <w:hyperlink w:anchor="_Toc214093061" w:history="1">
            <w:r w:rsidR="00B52098" w:rsidRPr="00826F8F">
              <w:rPr>
                <w:rStyle w:val="Hyperlink"/>
                <w:noProof/>
              </w:rPr>
              <w:t xml:space="preserve">The Dark Side of the Medicine Cabinet: Impact of Medications on the Fitness and Mitochondrial Function of </w:t>
            </w:r>
            <w:r w:rsidR="00B52098" w:rsidRPr="00826F8F">
              <w:rPr>
                <w:rStyle w:val="Hyperlink"/>
                <w:i/>
                <w:noProof/>
              </w:rPr>
              <w:t>Candida</w:t>
            </w:r>
            <w:r w:rsidR="00B52098">
              <w:rPr>
                <w:noProof/>
                <w:webHidden/>
              </w:rPr>
              <w:tab/>
            </w:r>
            <w:r w:rsidR="00B52098">
              <w:rPr>
                <w:noProof/>
                <w:webHidden/>
              </w:rPr>
              <w:fldChar w:fldCharType="begin"/>
            </w:r>
            <w:r w:rsidR="00B52098">
              <w:rPr>
                <w:noProof/>
                <w:webHidden/>
              </w:rPr>
              <w:instrText xml:space="preserve"> PAGEREF _Toc214093061 \h </w:instrText>
            </w:r>
            <w:r w:rsidR="00B52098">
              <w:rPr>
                <w:noProof/>
                <w:webHidden/>
              </w:rPr>
            </w:r>
            <w:r w:rsidR="00B52098">
              <w:rPr>
                <w:noProof/>
                <w:webHidden/>
              </w:rPr>
              <w:fldChar w:fldCharType="separate"/>
            </w:r>
            <w:r w:rsidR="0093378B">
              <w:rPr>
                <w:noProof/>
                <w:webHidden/>
              </w:rPr>
              <w:t>10</w:t>
            </w:r>
            <w:r w:rsidR="00B52098">
              <w:rPr>
                <w:noProof/>
                <w:webHidden/>
              </w:rPr>
              <w:fldChar w:fldCharType="end"/>
            </w:r>
          </w:hyperlink>
        </w:p>
        <w:p w14:paraId="69F5F7C5" w14:textId="1564B0E9" w:rsidR="00B52098" w:rsidRDefault="00000000">
          <w:pPr>
            <w:pStyle w:val="TOC2"/>
            <w:tabs>
              <w:tab w:val="right" w:leader="dot" w:pos="9350"/>
            </w:tabs>
            <w:rPr>
              <w:noProof/>
            </w:rPr>
          </w:pPr>
          <w:hyperlink w:anchor="_Toc214093062" w:history="1">
            <w:r w:rsidR="00B52098" w:rsidRPr="00826F8F">
              <w:rPr>
                <w:rStyle w:val="Hyperlink"/>
                <w:noProof/>
              </w:rPr>
              <w:t xml:space="preserve">Antifungal Resistance Evolvability in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auris</w:t>
            </w:r>
            <w:r w:rsidR="00B52098">
              <w:rPr>
                <w:noProof/>
                <w:webHidden/>
              </w:rPr>
              <w:tab/>
            </w:r>
            <w:r w:rsidR="00B52098">
              <w:rPr>
                <w:noProof/>
                <w:webHidden/>
              </w:rPr>
              <w:fldChar w:fldCharType="begin"/>
            </w:r>
            <w:r w:rsidR="00B52098">
              <w:rPr>
                <w:noProof/>
                <w:webHidden/>
              </w:rPr>
              <w:instrText xml:space="preserve"> PAGEREF _Toc214093062 \h </w:instrText>
            </w:r>
            <w:r w:rsidR="00B52098">
              <w:rPr>
                <w:noProof/>
                <w:webHidden/>
              </w:rPr>
            </w:r>
            <w:r w:rsidR="00B52098">
              <w:rPr>
                <w:noProof/>
                <w:webHidden/>
              </w:rPr>
              <w:fldChar w:fldCharType="separate"/>
            </w:r>
            <w:r w:rsidR="0093378B">
              <w:rPr>
                <w:noProof/>
                <w:webHidden/>
              </w:rPr>
              <w:t>11</w:t>
            </w:r>
            <w:r w:rsidR="00B52098">
              <w:rPr>
                <w:noProof/>
                <w:webHidden/>
              </w:rPr>
              <w:fldChar w:fldCharType="end"/>
            </w:r>
          </w:hyperlink>
        </w:p>
        <w:p w14:paraId="1C2F3409" w14:textId="4B04B8A9" w:rsidR="00B52098" w:rsidRDefault="00000000">
          <w:pPr>
            <w:pStyle w:val="TOC2"/>
            <w:tabs>
              <w:tab w:val="right" w:leader="dot" w:pos="9350"/>
            </w:tabs>
            <w:rPr>
              <w:noProof/>
            </w:rPr>
          </w:pPr>
          <w:hyperlink w:anchor="_Toc214093063" w:history="1">
            <w:r w:rsidR="00B52098" w:rsidRPr="00826F8F">
              <w:rPr>
                <w:rStyle w:val="Hyperlink"/>
                <w:noProof/>
              </w:rPr>
              <w:t xml:space="preserve">Characterization of Genetic Mechanism of Antifungal Peptide Drug Resistance in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glabrata</w:t>
            </w:r>
            <w:r w:rsidR="00B52098">
              <w:rPr>
                <w:noProof/>
                <w:webHidden/>
              </w:rPr>
              <w:tab/>
            </w:r>
            <w:r w:rsidR="00B52098">
              <w:rPr>
                <w:noProof/>
                <w:webHidden/>
              </w:rPr>
              <w:fldChar w:fldCharType="begin"/>
            </w:r>
            <w:r w:rsidR="00B52098">
              <w:rPr>
                <w:noProof/>
                <w:webHidden/>
              </w:rPr>
              <w:instrText xml:space="preserve"> PAGEREF _Toc214093063 \h </w:instrText>
            </w:r>
            <w:r w:rsidR="00B52098">
              <w:rPr>
                <w:noProof/>
                <w:webHidden/>
              </w:rPr>
            </w:r>
            <w:r w:rsidR="00B52098">
              <w:rPr>
                <w:noProof/>
                <w:webHidden/>
              </w:rPr>
              <w:fldChar w:fldCharType="separate"/>
            </w:r>
            <w:r w:rsidR="0093378B">
              <w:rPr>
                <w:noProof/>
                <w:webHidden/>
              </w:rPr>
              <w:t>12</w:t>
            </w:r>
            <w:r w:rsidR="00B52098">
              <w:rPr>
                <w:noProof/>
                <w:webHidden/>
              </w:rPr>
              <w:fldChar w:fldCharType="end"/>
            </w:r>
          </w:hyperlink>
        </w:p>
        <w:p w14:paraId="59EBED39" w14:textId="2956A184" w:rsidR="00B52098" w:rsidRDefault="00000000">
          <w:pPr>
            <w:pStyle w:val="TOC2"/>
            <w:tabs>
              <w:tab w:val="right" w:leader="dot" w:pos="9350"/>
            </w:tabs>
            <w:rPr>
              <w:noProof/>
            </w:rPr>
          </w:pPr>
          <w:hyperlink w:anchor="_Toc214093064" w:history="1">
            <w:r w:rsidR="00B52098" w:rsidRPr="00826F8F">
              <w:rPr>
                <w:rStyle w:val="Hyperlink"/>
                <w:noProof/>
              </w:rPr>
              <w:t xml:space="preserve">Novel cyp51A-independent determinants of triazole resistance in clinical isolates of </w:t>
            </w:r>
            <w:r w:rsidR="00B52098" w:rsidRPr="00826F8F">
              <w:rPr>
                <w:rStyle w:val="Hyperlink"/>
                <w:i/>
                <w:noProof/>
              </w:rPr>
              <w:t>Aspergillus fumigatus</w:t>
            </w:r>
            <w:r w:rsidR="00B52098" w:rsidRPr="00826F8F">
              <w:rPr>
                <w:rStyle w:val="Hyperlink"/>
                <w:noProof/>
              </w:rPr>
              <w:t xml:space="preserve"> identified by in vitro evolution</w:t>
            </w:r>
            <w:r w:rsidR="00B52098">
              <w:rPr>
                <w:noProof/>
                <w:webHidden/>
              </w:rPr>
              <w:tab/>
            </w:r>
            <w:r w:rsidR="00B52098">
              <w:rPr>
                <w:noProof/>
                <w:webHidden/>
              </w:rPr>
              <w:fldChar w:fldCharType="begin"/>
            </w:r>
            <w:r w:rsidR="00B52098">
              <w:rPr>
                <w:noProof/>
                <w:webHidden/>
              </w:rPr>
              <w:instrText xml:space="preserve"> PAGEREF _Toc214093064 \h </w:instrText>
            </w:r>
            <w:r w:rsidR="00B52098">
              <w:rPr>
                <w:noProof/>
                <w:webHidden/>
              </w:rPr>
            </w:r>
            <w:r w:rsidR="00B52098">
              <w:rPr>
                <w:noProof/>
                <w:webHidden/>
              </w:rPr>
              <w:fldChar w:fldCharType="separate"/>
            </w:r>
            <w:r w:rsidR="0093378B">
              <w:rPr>
                <w:noProof/>
                <w:webHidden/>
              </w:rPr>
              <w:t>13</w:t>
            </w:r>
            <w:r w:rsidR="00B52098">
              <w:rPr>
                <w:noProof/>
                <w:webHidden/>
              </w:rPr>
              <w:fldChar w:fldCharType="end"/>
            </w:r>
          </w:hyperlink>
        </w:p>
        <w:p w14:paraId="4AF88723" w14:textId="0EF8CFD1" w:rsidR="00B52098" w:rsidRDefault="00000000">
          <w:pPr>
            <w:pStyle w:val="TOC2"/>
            <w:tabs>
              <w:tab w:val="right" w:leader="dot" w:pos="9350"/>
            </w:tabs>
            <w:rPr>
              <w:noProof/>
            </w:rPr>
          </w:pPr>
          <w:hyperlink w:anchor="_Toc214093065" w:history="1">
            <w:r w:rsidR="00B52098" w:rsidRPr="00826F8F">
              <w:rPr>
                <w:rStyle w:val="Hyperlink"/>
                <w:noProof/>
              </w:rPr>
              <w:t>The Lubbock Chronic Wound Biofilm Model Allows for Interkingdom Biofilm Formation But Does Not Impart Antifungal Tolerance</w:t>
            </w:r>
            <w:r w:rsidR="00B52098">
              <w:rPr>
                <w:noProof/>
                <w:webHidden/>
              </w:rPr>
              <w:tab/>
            </w:r>
            <w:r w:rsidR="00B52098">
              <w:rPr>
                <w:noProof/>
                <w:webHidden/>
              </w:rPr>
              <w:fldChar w:fldCharType="begin"/>
            </w:r>
            <w:r w:rsidR="00B52098">
              <w:rPr>
                <w:noProof/>
                <w:webHidden/>
              </w:rPr>
              <w:instrText xml:space="preserve"> PAGEREF _Toc214093065 \h </w:instrText>
            </w:r>
            <w:r w:rsidR="00B52098">
              <w:rPr>
                <w:noProof/>
                <w:webHidden/>
              </w:rPr>
            </w:r>
            <w:r w:rsidR="00B52098">
              <w:rPr>
                <w:noProof/>
                <w:webHidden/>
              </w:rPr>
              <w:fldChar w:fldCharType="separate"/>
            </w:r>
            <w:r w:rsidR="0093378B">
              <w:rPr>
                <w:noProof/>
                <w:webHidden/>
              </w:rPr>
              <w:t>14</w:t>
            </w:r>
            <w:r w:rsidR="00B52098">
              <w:rPr>
                <w:noProof/>
                <w:webHidden/>
              </w:rPr>
              <w:fldChar w:fldCharType="end"/>
            </w:r>
          </w:hyperlink>
        </w:p>
        <w:p w14:paraId="3B6524FA" w14:textId="6E036001" w:rsidR="00B52098" w:rsidRDefault="00000000">
          <w:pPr>
            <w:pStyle w:val="TOC2"/>
            <w:tabs>
              <w:tab w:val="right" w:leader="dot" w:pos="9350"/>
            </w:tabs>
            <w:rPr>
              <w:noProof/>
            </w:rPr>
          </w:pPr>
          <w:hyperlink w:anchor="_Toc214093066" w:history="1">
            <w:r w:rsidR="00B52098" w:rsidRPr="00826F8F">
              <w:rPr>
                <w:rStyle w:val="Hyperlink"/>
                <w:noProof/>
              </w:rPr>
              <w:t xml:space="preserve">Mechanistic Insights into a Small Molecule Inhibitor of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albicans</w:t>
            </w:r>
            <w:r w:rsidR="00B52098" w:rsidRPr="00826F8F">
              <w:rPr>
                <w:rStyle w:val="Hyperlink"/>
                <w:noProof/>
              </w:rPr>
              <w:t xml:space="preserve"> Filamentation</w:t>
            </w:r>
            <w:r w:rsidR="00B52098">
              <w:rPr>
                <w:noProof/>
                <w:webHidden/>
              </w:rPr>
              <w:tab/>
            </w:r>
            <w:r w:rsidR="00B52098">
              <w:rPr>
                <w:noProof/>
                <w:webHidden/>
              </w:rPr>
              <w:fldChar w:fldCharType="begin"/>
            </w:r>
            <w:r w:rsidR="00B52098">
              <w:rPr>
                <w:noProof/>
                <w:webHidden/>
              </w:rPr>
              <w:instrText xml:space="preserve"> PAGEREF _Toc214093066 \h </w:instrText>
            </w:r>
            <w:r w:rsidR="00B52098">
              <w:rPr>
                <w:noProof/>
                <w:webHidden/>
              </w:rPr>
            </w:r>
            <w:r w:rsidR="00B52098">
              <w:rPr>
                <w:noProof/>
                <w:webHidden/>
              </w:rPr>
              <w:fldChar w:fldCharType="separate"/>
            </w:r>
            <w:r w:rsidR="0093378B">
              <w:rPr>
                <w:noProof/>
                <w:webHidden/>
              </w:rPr>
              <w:t>15</w:t>
            </w:r>
            <w:r w:rsidR="00B52098">
              <w:rPr>
                <w:noProof/>
                <w:webHidden/>
              </w:rPr>
              <w:fldChar w:fldCharType="end"/>
            </w:r>
          </w:hyperlink>
        </w:p>
        <w:p w14:paraId="32486DCD" w14:textId="258EAB7C" w:rsidR="00B52098" w:rsidRDefault="00000000">
          <w:pPr>
            <w:pStyle w:val="TOC2"/>
            <w:tabs>
              <w:tab w:val="right" w:leader="dot" w:pos="9350"/>
            </w:tabs>
            <w:rPr>
              <w:noProof/>
            </w:rPr>
          </w:pPr>
          <w:hyperlink w:anchor="_Toc214093067" w:history="1">
            <w:r w:rsidR="00B52098" w:rsidRPr="00826F8F">
              <w:rPr>
                <w:rStyle w:val="Hyperlink"/>
                <w:noProof/>
              </w:rPr>
              <w:t xml:space="preserve">Inhibition of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albicans</w:t>
            </w:r>
            <w:r w:rsidR="00B52098" w:rsidRPr="00826F8F">
              <w:rPr>
                <w:rStyle w:val="Hyperlink"/>
                <w:noProof/>
              </w:rPr>
              <w:t xml:space="preserve"> and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auris</w:t>
            </w:r>
            <w:r w:rsidR="00B52098" w:rsidRPr="00826F8F">
              <w:rPr>
                <w:rStyle w:val="Hyperlink"/>
                <w:noProof/>
              </w:rPr>
              <w:t xml:space="preserve"> planktonic and biofilm growth using plant-derived bioactive compounds.</w:t>
            </w:r>
            <w:r w:rsidR="00B52098">
              <w:rPr>
                <w:noProof/>
                <w:webHidden/>
              </w:rPr>
              <w:tab/>
            </w:r>
            <w:r w:rsidR="00B52098">
              <w:rPr>
                <w:noProof/>
                <w:webHidden/>
              </w:rPr>
              <w:fldChar w:fldCharType="begin"/>
            </w:r>
            <w:r w:rsidR="00B52098">
              <w:rPr>
                <w:noProof/>
                <w:webHidden/>
              </w:rPr>
              <w:instrText xml:space="preserve"> PAGEREF _Toc214093067 \h </w:instrText>
            </w:r>
            <w:r w:rsidR="00B52098">
              <w:rPr>
                <w:noProof/>
                <w:webHidden/>
              </w:rPr>
            </w:r>
            <w:r w:rsidR="00B52098">
              <w:rPr>
                <w:noProof/>
                <w:webHidden/>
              </w:rPr>
              <w:fldChar w:fldCharType="separate"/>
            </w:r>
            <w:r w:rsidR="0093378B">
              <w:rPr>
                <w:noProof/>
                <w:webHidden/>
              </w:rPr>
              <w:t>16</w:t>
            </w:r>
            <w:r w:rsidR="00B52098">
              <w:rPr>
                <w:noProof/>
                <w:webHidden/>
              </w:rPr>
              <w:fldChar w:fldCharType="end"/>
            </w:r>
          </w:hyperlink>
        </w:p>
        <w:p w14:paraId="1FA9294A" w14:textId="6BC6A166" w:rsidR="00B52098" w:rsidRDefault="00000000">
          <w:pPr>
            <w:pStyle w:val="TOC2"/>
            <w:tabs>
              <w:tab w:val="right" w:leader="dot" w:pos="9350"/>
            </w:tabs>
            <w:rPr>
              <w:noProof/>
            </w:rPr>
          </w:pPr>
          <w:hyperlink w:anchor="_Toc214093068" w:history="1">
            <w:r w:rsidR="00B52098" w:rsidRPr="00826F8F">
              <w:rPr>
                <w:rStyle w:val="Hyperlink"/>
                <w:noProof/>
              </w:rPr>
              <w:t>Design and Evaluation of a Novel Recombinant Antigen for a T Cell-Based Vaccine Against Coccidioidomycosis</w:t>
            </w:r>
            <w:r w:rsidR="00B52098">
              <w:rPr>
                <w:noProof/>
                <w:webHidden/>
              </w:rPr>
              <w:tab/>
            </w:r>
            <w:r w:rsidR="00B52098">
              <w:rPr>
                <w:noProof/>
                <w:webHidden/>
              </w:rPr>
              <w:fldChar w:fldCharType="begin"/>
            </w:r>
            <w:r w:rsidR="00B52098">
              <w:rPr>
                <w:noProof/>
                <w:webHidden/>
              </w:rPr>
              <w:instrText xml:space="preserve"> PAGEREF _Toc214093068 \h </w:instrText>
            </w:r>
            <w:r w:rsidR="00B52098">
              <w:rPr>
                <w:noProof/>
                <w:webHidden/>
              </w:rPr>
            </w:r>
            <w:r w:rsidR="00B52098">
              <w:rPr>
                <w:noProof/>
                <w:webHidden/>
              </w:rPr>
              <w:fldChar w:fldCharType="separate"/>
            </w:r>
            <w:r w:rsidR="0093378B">
              <w:rPr>
                <w:noProof/>
                <w:webHidden/>
              </w:rPr>
              <w:t>17</w:t>
            </w:r>
            <w:r w:rsidR="00B52098">
              <w:rPr>
                <w:noProof/>
                <w:webHidden/>
              </w:rPr>
              <w:fldChar w:fldCharType="end"/>
            </w:r>
          </w:hyperlink>
        </w:p>
        <w:p w14:paraId="37A1D13A" w14:textId="62A68CAB" w:rsidR="00B52098" w:rsidRDefault="00000000">
          <w:pPr>
            <w:pStyle w:val="TOC2"/>
            <w:tabs>
              <w:tab w:val="right" w:leader="dot" w:pos="9350"/>
            </w:tabs>
            <w:rPr>
              <w:noProof/>
            </w:rPr>
          </w:pPr>
          <w:hyperlink w:anchor="_Toc214093069" w:history="1">
            <w:r w:rsidR="00B52098" w:rsidRPr="00826F8F">
              <w:rPr>
                <w:rStyle w:val="Hyperlink"/>
                <w:noProof/>
              </w:rPr>
              <w:t xml:space="preserve">Clinical emergence and spread of </w:t>
            </w:r>
            <w:r w:rsidR="00B52098" w:rsidRPr="00826F8F">
              <w:rPr>
                <w:rStyle w:val="Hyperlink"/>
                <w:i/>
                <w:iCs/>
                <w:noProof/>
              </w:rPr>
              <w:t>Candidozyma</w:t>
            </w:r>
            <w:r w:rsidR="00B52098" w:rsidRPr="00826F8F">
              <w:rPr>
                <w:rStyle w:val="Hyperlink"/>
                <w:noProof/>
              </w:rPr>
              <w:t xml:space="preserve"> </w:t>
            </w:r>
            <w:r w:rsidR="00B52098" w:rsidRPr="00826F8F">
              <w:rPr>
                <w:rStyle w:val="Hyperlink"/>
                <w:i/>
                <w:noProof/>
              </w:rPr>
              <w:t>auris</w:t>
            </w:r>
            <w:r w:rsidR="00B52098" w:rsidRPr="00826F8F">
              <w:rPr>
                <w:rStyle w:val="Hyperlink"/>
                <w:noProof/>
              </w:rPr>
              <w:t xml:space="preserve"> outbreak lineages harboring mutations in RBA1</w:t>
            </w:r>
            <w:r w:rsidR="00B52098">
              <w:rPr>
                <w:noProof/>
                <w:webHidden/>
              </w:rPr>
              <w:tab/>
            </w:r>
            <w:r w:rsidR="00B52098">
              <w:rPr>
                <w:noProof/>
                <w:webHidden/>
              </w:rPr>
              <w:fldChar w:fldCharType="begin"/>
            </w:r>
            <w:r w:rsidR="00B52098">
              <w:rPr>
                <w:noProof/>
                <w:webHidden/>
              </w:rPr>
              <w:instrText xml:space="preserve"> PAGEREF _Toc214093069 \h </w:instrText>
            </w:r>
            <w:r w:rsidR="00B52098">
              <w:rPr>
                <w:noProof/>
                <w:webHidden/>
              </w:rPr>
            </w:r>
            <w:r w:rsidR="00B52098">
              <w:rPr>
                <w:noProof/>
                <w:webHidden/>
              </w:rPr>
              <w:fldChar w:fldCharType="separate"/>
            </w:r>
            <w:r w:rsidR="0093378B">
              <w:rPr>
                <w:noProof/>
                <w:webHidden/>
              </w:rPr>
              <w:t>18</w:t>
            </w:r>
            <w:r w:rsidR="00B52098">
              <w:rPr>
                <w:noProof/>
                <w:webHidden/>
              </w:rPr>
              <w:fldChar w:fldCharType="end"/>
            </w:r>
          </w:hyperlink>
        </w:p>
        <w:p w14:paraId="55E473A3" w14:textId="1A428A0E" w:rsidR="00B52098" w:rsidRDefault="00000000">
          <w:pPr>
            <w:pStyle w:val="TOC2"/>
            <w:tabs>
              <w:tab w:val="right" w:leader="dot" w:pos="9350"/>
            </w:tabs>
            <w:rPr>
              <w:noProof/>
            </w:rPr>
          </w:pPr>
          <w:hyperlink w:anchor="_Toc214093070" w:history="1">
            <w:r w:rsidR="00B52098" w:rsidRPr="00826F8F">
              <w:rPr>
                <w:rStyle w:val="Hyperlink"/>
                <w:noProof/>
              </w:rPr>
              <w:t xml:space="preserve">Changes in Epidemiology of Candidemia in the United States with a Focus on </w:t>
            </w:r>
            <w:r w:rsidR="00B52098" w:rsidRPr="00826F8F">
              <w:rPr>
                <w:rStyle w:val="Hyperlink"/>
                <w:i/>
                <w:iCs/>
                <w:noProof/>
              </w:rPr>
              <w:t>Candidozyma</w:t>
            </w:r>
            <w:r w:rsidR="00B52098" w:rsidRPr="00826F8F">
              <w:rPr>
                <w:rStyle w:val="Hyperlink"/>
                <w:noProof/>
              </w:rPr>
              <w:t xml:space="preserve"> </w:t>
            </w:r>
            <w:r w:rsidR="00B52098" w:rsidRPr="00826F8F">
              <w:rPr>
                <w:rStyle w:val="Hyperlink"/>
                <w:i/>
                <w:noProof/>
              </w:rPr>
              <w:t>auris</w:t>
            </w:r>
            <w:r w:rsidR="00B52098">
              <w:rPr>
                <w:noProof/>
                <w:webHidden/>
              </w:rPr>
              <w:tab/>
            </w:r>
            <w:r w:rsidR="00B52098">
              <w:rPr>
                <w:noProof/>
                <w:webHidden/>
              </w:rPr>
              <w:fldChar w:fldCharType="begin"/>
            </w:r>
            <w:r w:rsidR="00B52098">
              <w:rPr>
                <w:noProof/>
                <w:webHidden/>
              </w:rPr>
              <w:instrText xml:space="preserve"> PAGEREF _Toc214093070 \h </w:instrText>
            </w:r>
            <w:r w:rsidR="00B52098">
              <w:rPr>
                <w:noProof/>
                <w:webHidden/>
              </w:rPr>
            </w:r>
            <w:r w:rsidR="00B52098">
              <w:rPr>
                <w:noProof/>
                <w:webHidden/>
              </w:rPr>
              <w:fldChar w:fldCharType="separate"/>
            </w:r>
            <w:r w:rsidR="0093378B">
              <w:rPr>
                <w:noProof/>
                <w:webHidden/>
              </w:rPr>
              <w:t>19</w:t>
            </w:r>
            <w:r w:rsidR="00B52098">
              <w:rPr>
                <w:noProof/>
                <w:webHidden/>
              </w:rPr>
              <w:fldChar w:fldCharType="end"/>
            </w:r>
          </w:hyperlink>
        </w:p>
        <w:p w14:paraId="38351EB0" w14:textId="4674E535" w:rsidR="00B52098" w:rsidRDefault="00000000">
          <w:pPr>
            <w:pStyle w:val="TOC2"/>
            <w:tabs>
              <w:tab w:val="right" w:leader="dot" w:pos="9350"/>
            </w:tabs>
            <w:rPr>
              <w:noProof/>
            </w:rPr>
          </w:pPr>
          <w:hyperlink w:anchor="_Toc214093071" w:history="1">
            <w:r w:rsidR="00B52098" w:rsidRPr="00826F8F">
              <w:rPr>
                <w:rStyle w:val="Hyperlink"/>
                <w:noProof/>
              </w:rPr>
              <w:t xml:space="preserve">From Susceptible to Stubborn: The Evolutionary Genomics of Amphotericin B Resistance in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auris</w:t>
            </w:r>
            <w:r w:rsidR="00B52098">
              <w:rPr>
                <w:noProof/>
                <w:webHidden/>
              </w:rPr>
              <w:tab/>
            </w:r>
            <w:r w:rsidR="00B52098">
              <w:rPr>
                <w:noProof/>
                <w:webHidden/>
              </w:rPr>
              <w:fldChar w:fldCharType="begin"/>
            </w:r>
            <w:r w:rsidR="00B52098">
              <w:rPr>
                <w:noProof/>
                <w:webHidden/>
              </w:rPr>
              <w:instrText xml:space="preserve"> PAGEREF _Toc214093071 \h </w:instrText>
            </w:r>
            <w:r w:rsidR="00B52098">
              <w:rPr>
                <w:noProof/>
                <w:webHidden/>
              </w:rPr>
            </w:r>
            <w:r w:rsidR="00B52098">
              <w:rPr>
                <w:noProof/>
                <w:webHidden/>
              </w:rPr>
              <w:fldChar w:fldCharType="separate"/>
            </w:r>
            <w:r w:rsidR="0093378B">
              <w:rPr>
                <w:noProof/>
                <w:webHidden/>
              </w:rPr>
              <w:t>20</w:t>
            </w:r>
            <w:r w:rsidR="00B52098">
              <w:rPr>
                <w:noProof/>
                <w:webHidden/>
              </w:rPr>
              <w:fldChar w:fldCharType="end"/>
            </w:r>
          </w:hyperlink>
        </w:p>
        <w:p w14:paraId="68E7240C" w14:textId="1FF88623" w:rsidR="00B52098" w:rsidRDefault="00000000">
          <w:pPr>
            <w:pStyle w:val="TOC2"/>
            <w:tabs>
              <w:tab w:val="right" w:leader="dot" w:pos="9350"/>
            </w:tabs>
            <w:rPr>
              <w:noProof/>
            </w:rPr>
          </w:pPr>
          <w:hyperlink w:anchor="_Toc214093072" w:history="1">
            <w:r w:rsidR="00B52098" w:rsidRPr="00826F8F">
              <w:rPr>
                <w:rStyle w:val="Hyperlink"/>
                <w:noProof/>
              </w:rPr>
              <w:t>Investigating the Impact of Diabetes on Immune Responses and Therapeutic Outcomes in Coccidioidomycosis</w:t>
            </w:r>
            <w:r w:rsidR="00B52098">
              <w:rPr>
                <w:noProof/>
                <w:webHidden/>
              </w:rPr>
              <w:tab/>
            </w:r>
            <w:r w:rsidR="00B52098">
              <w:rPr>
                <w:noProof/>
                <w:webHidden/>
              </w:rPr>
              <w:fldChar w:fldCharType="begin"/>
            </w:r>
            <w:r w:rsidR="00B52098">
              <w:rPr>
                <w:noProof/>
                <w:webHidden/>
              </w:rPr>
              <w:instrText xml:space="preserve"> PAGEREF _Toc214093072 \h </w:instrText>
            </w:r>
            <w:r w:rsidR="00B52098">
              <w:rPr>
                <w:noProof/>
                <w:webHidden/>
              </w:rPr>
            </w:r>
            <w:r w:rsidR="00B52098">
              <w:rPr>
                <w:noProof/>
                <w:webHidden/>
              </w:rPr>
              <w:fldChar w:fldCharType="separate"/>
            </w:r>
            <w:r w:rsidR="0093378B">
              <w:rPr>
                <w:noProof/>
                <w:webHidden/>
              </w:rPr>
              <w:t>21</w:t>
            </w:r>
            <w:r w:rsidR="00B52098">
              <w:rPr>
                <w:noProof/>
                <w:webHidden/>
              </w:rPr>
              <w:fldChar w:fldCharType="end"/>
            </w:r>
          </w:hyperlink>
        </w:p>
        <w:p w14:paraId="065EBF99" w14:textId="137B6A50" w:rsidR="00B52098" w:rsidRDefault="00000000">
          <w:pPr>
            <w:pStyle w:val="TOC2"/>
            <w:tabs>
              <w:tab w:val="right" w:leader="dot" w:pos="9350"/>
            </w:tabs>
            <w:rPr>
              <w:noProof/>
            </w:rPr>
          </w:pPr>
          <w:hyperlink w:anchor="_Toc214093073" w:history="1">
            <w:r w:rsidR="00B52098" w:rsidRPr="00826F8F">
              <w:rPr>
                <w:rStyle w:val="Hyperlink"/>
                <w:noProof/>
              </w:rPr>
              <w:t xml:space="preserve">Delineating Genetic Determinants of Echinocandin Resistance in </w:t>
            </w:r>
            <w:r w:rsidR="00B52098" w:rsidRPr="00826F8F">
              <w:rPr>
                <w:rStyle w:val="Hyperlink"/>
                <w:i/>
                <w:iCs/>
                <w:noProof/>
              </w:rPr>
              <w:t>Candidozyma</w:t>
            </w:r>
            <w:r w:rsidR="00B52098" w:rsidRPr="00826F8F">
              <w:rPr>
                <w:rStyle w:val="Hyperlink"/>
                <w:noProof/>
              </w:rPr>
              <w:t xml:space="preserve">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auris</w:t>
            </w:r>
            <w:r w:rsidR="00B52098">
              <w:rPr>
                <w:noProof/>
                <w:webHidden/>
              </w:rPr>
              <w:tab/>
            </w:r>
            <w:r w:rsidR="00B52098">
              <w:rPr>
                <w:noProof/>
                <w:webHidden/>
              </w:rPr>
              <w:fldChar w:fldCharType="begin"/>
            </w:r>
            <w:r w:rsidR="00B52098">
              <w:rPr>
                <w:noProof/>
                <w:webHidden/>
              </w:rPr>
              <w:instrText xml:space="preserve"> PAGEREF _Toc214093073 \h </w:instrText>
            </w:r>
            <w:r w:rsidR="00B52098">
              <w:rPr>
                <w:noProof/>
                <w:webHidden/>
              </w:rPr>
            </w:r>
            <w:r w:rsidR="00B52098">
              <w:rPr>
                <w:noProof/>
                <w:webHidden/>
              </w:rPr>
              <w:fldChar w:fldCharType="separate"/>
            </w:r>
            <w:r w:rsidR="0093378B">
              <w:rPr>
                <w:noProof/>
                <w:webHidden/>
              </w:rPr>
              <w:t>22</w:t>
            </w:r>
            <w:r w:rsidR="00B52098">
              <w:rPr>
                <w:noProof/>
                <w:webHidden/>
              </w:rPr>
              <w:fldChar w:fldCharType="end"/>
            </w:r>
          </w:hyperlink>
        </w:p>
        <w:p w14:paraId="7BE8FEE2" w14:textId="4D12D979" w:rsidR="00B52098" w:rsidRDefault="00000000">
          <w:pPr>
            <w:pStyle w:val="TOC2"/>
            <w:tabs>
              <w:tab w:val="right" w:leader="dot" w:pos="9350"/>
            </w:tabs>
            <w:rPr>
              <w:noProof/>
            </w:rPr>
          </w:pPr>
          <w:hyperlink w:anchor="_Toc214093074" w:history="1">
            <w:r w:rsidR="00B52098" w:rsidRPr="00826F8F">
              <w:rPr>
                <w:rStyle w:val="Hyperlink"/>
                <w:noProof/>
              </w:rPr>
              <w:t xml:space="preserve">Determining whether a calcineurin - GAP pathway exists in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auris</w:t>
            </w:r>
            <w:r w:rsidR="00B52098" w:rsidRPr="00826F8F">
              <w:rPr>
                <w:rStyle w:val="Hyperlink"/>
                <w:noProof/>
              </w:rPr>
              <w:t>.</w:t>
            </w:r>
            <w:r w:rsidR="00B52098">
              <w:rPr>
                <w:noProof/>
                <w:webHidden/>
              </w:rPr>
              <w:tab/>
            </w:r>
            <w:r w:rsidR="00B52098">
              <w:rPr>
                <w:noProof/>
                <w:webHidden/>
              </w:rPr>
              <w:fldChar w:fldCharType="begin"/>
            </w:r>
            <w:r w:rsidR="00B52098">
              <w:rPr>
                <w:noProof/>
                <w:webHidden/>
              </w:rPr>
              <w:instrText xml:space="preserve"> PAGEREF _Toc214093074 \h </w:instrText>
            </w:r>
            <w:r w:rsidR="00B52098">
              <w:rPr>
                <w:noProof/>
                <w:webHidden/>
              </w:rPr>
            </w:r>
            <w:r w:rsidR="00B52098">
              <w:rPr>
                <w:noProof/>
                <w:webHidden/>
              </w:rPr>
              <w:fldChar w:fldCharType="separate"/>
            </w:r>
            <w:r w:rsidR="0093378B">
              <w:rPr>
                <w:noProof/>
                <w:webHidden/>
              </w:rPr>
              <w:t>23</w:t>
            </w:r>
            <w:r w:rsidR="00B52098">
              <w:rPr>
                <w:noProof/>
                <w:webHidden/>
              </w:rPr>
              <w:fldChar w:fldCharType="end"/>
            </w:r>
          </w:hyperlink>
        </w:p>
        <w:p w14:paraId="34872E0C" w14:textId="3D4D1DD1" w:rsidR="00B52098" w:rsidRDefault="00000000">
          <w:pPr>
            <w:pStyle w:val="TOC2"/>
            <w:tabs>
              <w:tab w:val="right" w:leader="dot" w:pos="9350"/>
            </w:tabs>
            <w:rPr>
              <w:noProof/>
            </w:rPr>
          </w:pPr>
          <w:hyperlink w:anchor="_Toc214093075" w:history="1">
            <w:r w:rsidR="00B52098" w:rsidRPr="00826F8F">
              <w:rPr>
                <w:rStyle w:val="Hyperlink"/>
                <w:noProof/>
              </w:rPr>
              <w:t xml:space="preserve">Dissecting the contribution of putative ABC transporter genes to triazole antifungal resistance in </w:t>
            </w:r>
            <w:r w:rsidR="00B52098" w:rsidRPr="00826F8F">
              <w:rPr>
                <w:rStyle w:val="Hyperlink"/>
                <w:i/>
                <w:noProof/>
              </w:rPr>
              <w:t>Aspergillus fumigatus</w:t>
            </w:r>
            <w:r w:rsidR="00B52098">
              <w:rPr>
                <w:noProof/>
                <w:webHidden/>
              </w:rPr>
              <w:tab/>
            </w:r>
            <w:r w:rsidR="00B52098">
              <w:rPr>
                <w:noProof/>
                <w:webHidden/>
              </w:rPr>
              <w:fldChar w:fldCharType="begin"/>
            </w:r>
            <w:r w:rsidR="00B52098">
              <w:rPr>
                <w:noProof/>
                <w:webHidden/>
              </w:rPr>
              <w:instrText xml:space="preserve"> PAGEREF _Toc214093075 \h </w:instrText>
            </w:r>
            <w:r w:rsidR="00B52098">
              <w:rPr>
                <w:noProof/>
                <w:webHidden/>
              </w:rPr>
            </w:r>
            <w:r w:rsidR="00B52098">
              <w:rPr>
                <w:noProof/>
                <w:webHidden/>
              </w:rPr>
              <w:fldChar w:fldCharType="separate"/>
            </w:r>
            <w:r w:rsidR="0093378B">
              <w:rPr>
                <w:noProof/>
                <w:webHidden/>
              </w:rPr>
              <w:t>24</w:t>
            </w:r>
            <w:r w:rsidR="00B52098">
              <w:rPr>
                <w:noProof/>
                <w:webHidden/>
              </w:rPr>
              <w:fldChar w:fldCharType="end"/>
            </w:r>
          </w:hyperlink>
        </w:p>
        <w:p w14:paraId="40FE4545" w14:textId="6017449B" w:rsidR="00B52098" w:rsidRDefault="00000000">
          <w:pPr>
            <w:pStyle w:val="TOC2"/>
            <w:tabs>
              <w:tab w:val="right" w:leader="dot" w:pos="9350"/>
            </w:tabs>
            <w:rPr>
              <w:noProof/>
            </w:rPr>
          </w:pPr>
          <w:hyperlink w:anchor="_Toc214093076" w:history="1">
            <w:r w:rsidR="00B52098" w:rsidRPr="00826F8F">
              <w:rPr>
                <w:rStyle w:val="Hyperlink"/>
                <w:noProof/>
              </w:rPr>
              <w:t>Refining a Differentiated Gut Epithelium Model to Study Fungal-Bacterial Interactions</w:t>
            </w:r>
            <w:r w:rsidR="00B52098">
              <w:rPr>
                <w:noProof/>
                <w:webHidden/>
              </w:rPr>
              <w:tab/>
            </w:r>
            <w:r w:rsidR="00B52098">
              <w:rPr>
                <w:noProof/>
                <w:webHidden/>
              </w:rPr>
              <w:fldChar w:fldCharType="begin"/>
            </w:r>
            <w:r w:rsidR="00B52098">
              <w:rPr>
                <w:noProof/>
                <w:webHidden/>
              </w:rPr>
              <w:instrText xml:space="preserve"> PAGEREF _Toc214093076 \h </w:instrText>
            </w:r>
            <w:r w:rsidR="00B52098">
              <w:rPr>
                <w:noProof/>
                <w:webHidden/>
              </w:rPr>
            </w:r>
            <w:r w:rsidR="00B52098">
              <w:rPr>
                <w:noProof/>
                <w:webHidden/>
              </w:rPr>
              <w:fldChar w:fldCharType="separate"/>
            </w:r>
            <w:r w:rsidR="0093378B">
              <w:rPr>
                <w:noProof/>
                <w:webHidden/>
              </w:rPr>
              <w:t>25</w:t>
            </w:r>
            <w:r w:rsidR="00B52098">
              <w:rPr>
                <w:noProof/>
                <w:webHidden/>
              </w:rPr>
              <w:fldChar w:fldCharType="end"/>
            </w:r>
          </w:hyperlink>
        </w:p>
        <w:p w14:paraId="75B449C5" w14:textId="1DBF90EB" w:rsidR="00B52098" w:rsidRDefault="00000000">
          <w:pPr>
            <w:pStyle w:val="TOC2"/>
            <w:tabs>
              <w:tab w:val="right" w:leader="dot" w:pos="9350"/>
            </w:tabs>
            <w:rPr>
              <w:noProof/>
            </w:rPr>
          </w:pPr>
          <w:hyperlink w:anchor="_Toc214093077" w:history="1">
            <w:r w:rsidR="00B52098" w:rsidRPr="00826F8F">
              <w:rPr>
                <w:rStyle w:val="Hyperlink"/>
                <w:noProof/>
              </w:rPr>
              <w:t xml:space="preserve">Role of the cAMP-PKA pathway in mitochondrial fusion and fission in </w:t>
            </w:r>
            <w:r w:rsidR="00B52098" w:rsidRPr="00826F8F">
              <w:rPr>
                <w:rStyle w:val="Hyperlink"/>
                <w:i/>
                <w:iCs/>
                <w:noProof/>
              </w:rPr>
              <w:t>Mucor lusitanicus</w:t>
            </w:r>
            <w:r w:rsidR="00B52098">
              <w:rPr>
                <w:noProof/>
                <w:webHidden/>
              </w:rPr>
              <w:tab/>
            </w:r>
            <w:r w:rsidR="00B52098">
              <w:rPr>
                <w:noProof/>
                <w:webHidden/>
              </w:rPr>
              <w:fldChar w:fldCharType="begin"/>
            </w:r>
            <w:r w:rsidR="00B52098">
              <w:rPr>
                <w:noProof/>
                <w:webHidden/>
              </w:rPr>
              <w:instrText xml:space="preserve"> PAGEREF _Toc214093077 \h </w:instrText>
            </w:r>
            <w:r w:rsidR="00B52098">
              <w:rPr>
                <w:noProof/>
                <w:webHidden/>
              </w:rPr>
            </w:r>
            <w:r w:rsidR="00B52098">
              <w:rPr>
                <w:noProof/>
                <w:webHidden/>
              </w:rPr>
              <w:fldChar w:fldCharType="separate"/>
            </w:r>
            <w:r w:rsidR="0093378B">
              <w:rPr>
                <w:noProof/>
                <w:webHidden/>
              </w:rPr>
              <w:t>26</w:t>
            </w:r>
            <w:r w:rsidR="00B52098">
              <w:rPr>
                <w:noProof/>
                <w:webHidden/>
              </w:rPr>
              <w:fldChar w:fldCharType="end"/>
            </w:r>
          </w:hyperlink>
        </w:p>
        <w:p w14:paraId="207F0560" w14:textId="1A4A7D45" w:rsidR="00B52098" w:rsidRDefault="00000000">
          <w:pPr>
            <w:pStyle w:val="TOC2"/>
            <w:tabs>
              <w:tab w:val="right" w:leader="dot" w:pos="9350"/>
            </w:tabs>
            <w:rPr>
              <w:noProof/>
            </w:rPr>
          </w:pPr>
          <w:hyperlink w:anchor="_Toc214093078" w:history="1">
            <w:r w:rsidR="00B52098" w:rsidRPr="00826F8F">
              <w:rPr>
                <w:rStyle w:val="Hyperlink"/>
                <w:noProof/>
              </w:rPr>
              <w:t xml:space="preserve">Cla4 is important for fitness and drug resistance in </w:t>
            </w:r>
            <w:r w:rsidR="00B52098" w:rsidRPr="00826F8F">
              <w:rPr>
                <w:rStyle w:val="Hyperlink"/>
                <w:i/>
                <w:iCs/>
                <w:noProof/>
              </w:rPr>
              <w:t>Nakaseomyces glabratus</w:t>
            </w:r>
            <w:r w:rsidR="00B52098" w:rsidRPr="00826F8F">
              <w:rPr>
                <w:rStyle w:val="Hyperlink"/>
                <w:noProof/>
              </w:rPr>
              <w:t xml:space="preserve"> (aka.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glabrata</w:t>
            </w:r>
            <w:r w:rsidR="00B52098" w:rsidRPr="00826F8F">
              <w:rPr>
                <w:rStyle w:val="Hyperlink"/>
                <w:noProof/>
              </w:rPr>
              <w:t>)</w:t>
            </w:r>
            <w:r w:rsidR="00B52098">
              <w:rPr>
                <w:noProof/>
                <w:webHidden/>
              </w:rPr>
              <w:tab/>
            </w:r>
            <w:r w:rsidR="00B52098">
              <w:rPr>
                <w:noProof/>
                <w:webHidden/>
              </w:rPr>
              <w:fldChar w:fldCharType="begin"/>
            </w:r>
            <w:r w:rsidR="00B52098">
              <w:rPr>
                <w:noProof/>
                <w:webHidden/>
              </w:rPr>
              <w:instrText xml:space="preserve"> PAGEREF _Toc214093078 \h </w:instrText>
            </w:r>
            <w:r w:rsidR="00B52098">
              <w:rPr>
                <w:noProof/>
                <w:webHidden/>
              </w:rPr>
            </w:r>
            <w:r w:rsidR="00B52098">
              <w:rPr>
                <w:noProof/>
                <w:webHidden/>
              </w:rPr>
              <w:fldChar w:fldCharType="separate"/>
            </w:r>
            <w:r w:rsidR="0093378B">
              <w:rPr>
                <w:noProof/>
                <w:webHidden/>
              </w:rPr>
              <w:t>27</w:t>
            </w:r>
            <w:r w:rsidR="00B52098">
              <w:rPr>
                <w:noProof/>
                <w:webHidden/>
              </w:rPr>
              <w:fldChar w:fldCharType="end"/>
            </w:r>
          </w:hyperlink>
        </w:p>
        <w:p w14:paraId="43FE02A0" w14:textId="450516F9" w:rsidR="00B52098" w:rsidRDefault="00000000">
          <w:pPr>
            <w:pStyle w:val="TOC2"/>
            <w:tabs>
              <w:tab w:val="right" w:leader="dot" w:pos="9350"/>
            </w:tabs>
            <w:rPr>
              <w:noProof/>
            </w:rPr>
          </w:pPr>
          <w:hyperlink w:anchor="_Toc214093079" w:history="1">
            <w:r w:rsidR="00B52098" w:rsidRPr="00826F8F">
              <w:rPr>
                <w:rStyle w:val="Hyperlink"/>
                <w:noProof/>
              </w:rPr>
              <w:t>Leveraging Functional ‘Hot Spots’ in Candidalysin for Therapeutic Management of Vulvovaginal Candidiasis</w:t>
            </w:r>
            <w:r w:rsidR="00B52098">
              <w:rPr>
                <w:noProof/>
                <w:webHidden/>
              </w:rPr>
              <w:tab/>
            </w:r>
            <w:r w:rsidR="00B52098">
              <w:rPr>
                <w:noProof/>
                <w:webHidden/>
              </w:rPr>
              <w:fldChar w:fldCharType="begin"/>
            </w:r>
            <w:r w:rsidR="00B52098">
              <w:rPr>
                <w:noProof/>
                <w:webHidden/>
              </w:rPr>
              <w:instrText xml:space="preserve"> PAGEREF _Toc214093079 \h </w:instrText>
            </w:r>
            <w:r w:rsidR="00B52098">
              <w:rPr>
                <w:noProof/>
                <w:webHidden/>
              </w:rPr>
            </w:r>
            <w:r w:rsidR="00B52098">
              <w:rPr>
                <w:noProof/>
                <w:webHidden/>
              </w:rPr>
              <w:fldChar w:fldCharType="separate"/>
            </w:r>
            <w:r w:rsidR="0093378B">
              <w:rPr>
                <w:noProof/>
                <w:webHidden/>
              </w:rPr>
              <w:t>28</w:t>
            </w:r>
            <w:r w:rsidR="00B52098">
              <w:rPr>
                <w:noProof/>
                <w:webHidden/>
              </w:rPr>
              <w:fldChar w:fldCharType="end"/>
            </w:r>
          </w:hyperlink>
        </w:p>
        <w:p w14:paraId="02B78A4C" w14:textId="41AE0E31" w:rsidR="00B52098" w:rsidRDefault="00000000">
          <w:pPr>
            <w:pStyle w:val="TOC2"/>
            <w:tabs>
              <w:tab w:val="right" w:leader="dot" w:pos="9350"/>
            </w:tabs>
            <w:rPr>
              <w:noProof/>
            </w:rPr>
          </w:pPr>
          <w:hyperlink w:anchor="_Toc214093080" w:history="1">
            <w:r w:rsidR="00B52098" w:rsidRPr="00826F8F">
              <w:rPr>
                <w:rStyle w:val="Hyperlink"/>
                <w:noProof/>
              </w:rPr>
              <w:t xml:space="preserve">Translational Regulation of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albicans</w:t>
            </w:r>
            <w:r w:rsidR="00B52098" w:rsidRPr="00826F8F">
              <w:rPr>
                <w:rStyle w:val="Hyperlink"/>
                <w:noProof/>
              </w:rPr>
              <w:t xml:space="preserve"> Virulence Properties by the Asc1 Phospho-signaling Molecule, eIF4E-binding Proteins, and Ssd1 RNA-binding Protein</w:t>
            </w:r>
            <w:r w:rsidR="00B52098">
              <w:rPr>
                <w:noProof/>
                <w:webHidden/>
              </w:rPr>
              <w:tab/>
            </w:r>
            <w:r w:rsidR="00B52098">
              <w:rPr>
                <w:noProof/>
                <w:webHidden/>
              </w:rPr>
              <w:fldChar w:fldCharType="begin"/>
            </w:r>
            <w:r w:rsidR="00B52098">
              <w:rPr>
                <w:noProof/>
                <w:webHidden/>
              </w:rPr>
              <w:instrText xml:space="preserve"> PAGEREF _Toc214093080 \h </w:instrText>
            </w:r>
            <w:r w:rsidR="00B52098">
              <w:rPr>
                <w:noProof/>
                <w:webHidden/>
              </w:rPr>
            </w:r>
            <w:r w:rsidR="00B52098">
              <w:rPr>
                <w:noProof/>
                <w:webHidden/>
              </w:rPr>
              <w:fldChar w:fldCharType="separate"/>
            </w:r>
            <w:r w:rsidR="0093378B">
              <w:rPr>
                <w:noProof/>
                <w:webHidden/>
              </w:rPr>
              <w:t>29</w:t>
            </w:r>
            <w:r w:rsidR="00B52098">
              <w:rPr>
                <w:noProof/>
                <w:webHidden/>
              </w:rPr>
              <w:fldChar w:fldCharType="end"/>
            </w:r>
          </w:hyperlink>
        </w:p>
        <w:p w14:paraId="564134BD" w14:textId="1C2841D8" w:rsidR="00B52098" w:rsidRDefault="00000000">
          <w:pPr>
            <w:pStyle w:val="TOC2"/>
            <w:tabs>
              <w:tab w:val="right" w:leader="dot" w:pos="9350"/>
            </w:tabs>
            <w:rPr>
              <w:noProof/>
            </w:rPr>
          </w:pPr>
          <w:hyperlink w:anchor="_Toc214093081" w:history="1">
            <w:r w:rsidR="00B52098" w:rsidRPr="00826F8F">
              <w:rPr>
                <w:rStyle w:val="Hyperlink"/>
                <w:noProof/>
              </w:rPr>
              <w:t xml:space="preserve">A link between calcineurin and the amino acid permease, BycA for virulence in </w:t>
            </w:r>
            <w:r w:rsidR="00B52098" w:rsidRPr="00826F8F">
              <w:rPr>
                <w:rStyle w:val="Hyperlink"/>
                <w:i/>
                <w:iCs/>
                <w:noProof/>
              </w:rPr>
              <w:t>Mucor</w:t>
            </w:r>
            <w:r w:rsidR="00B52098">
              <w:rPr>
                <w:noProof/>
                <w:webHidden/>
              </w:rPr>
              <w:tab/>
            </w:r>
            <w:r w:rsidR="00B52098">
              <w:rPr>
                <w:noProof/>
                <w:webHidden/>
              </w:rPr>
              <w:fldChar w:fldCharType="begin"/>
            </w:r>
            <w:r w:rsidR="00B52098">
              <w:rPr>
                <w:noProof/>
                <w:webHidden/>
              </w:rPr>
              <w:instrText xml:space="preserve"> PAGEREF _Toc214093081 \h </w:instrText>
            </w:r>
            <w:r w:rsidR="00B52098">
              <w:rPr>
                <w:noProof/>
                <w:webHidden/>
              </w:rPr>
            </w:r>
            <w:r w:rsidR="00B52098">
              <w:rPr>
                <w:noProof/>
                <w:webHidden/>
              </w:rPr>
              <w:fldChar w:fldCharType="separate"/>
            </w:r>
            <w:r w:rsidR="0093378B">
              <w:rPr>
                <w:noProof/>
                <w:webHidden/>
              </w:rPr>
              <w:t>30</w:t>
            </w:r>
            <w:r w:rsidR="00B52098">
              <w:rPr>
                <w:noProof/>
                <w:webHidden/>
              </w:rPr>
              <w:fldChar w:fldCharType="end"/>
            </w:r>
          </w:hyperlink>
        </w:p>
        <w:p w14:paraId="1E911A2B" w14:textId="227117A8" w:rsidR="00B52098" w:rsidRDefault="00000000">
          <w:pPr>
            <w:pStyle w:val="TOC2"/>
            <w:tabs>
              <w:tab w:val="right" w:leader="dot" w:pos="9350"/>
            </w:tabs>
            <w:rPr>
              <w:noProof/>
            </w:rPr>
          </w:pPr>
          <w:hyperlink w:anchor="_Toc214093082" w:history="1">
            <w:r w:rsidR="00B52098" w:rsidRPr="00826F8F">
              <w:rPr>
                <w:rStyle w:val="Hyperlink"/>
                <w:noProof/>
              </w:rPr>
              <w:t>Chromatin-modifying protein Gcn5 as a regulator of the growth and virulence of Rhizopus microsporus</w:t>
            </w:r>
            <w:r w:rsidR="00B52098">
              <w:rPr>
                <w:noProof/>
                <w:webHidden/>
              </w:rPr>
              <w:tab/>
            </w:r>
            <w:r w:rsidR="00B52098">
              <w:rPr>
                <w:noProof/>
                <w:webHidden/>
              </w:rPr>
              <w:fldChar w:fldCharType="begin"/>
            </w:r>
            <w:r w:rsidR="00B52098">
              <w:rPr>
                <w:noProof/>
                <w:webHidden/>
              </w:rPr>
              <w:instrText xml:space="preserve"> PAGEREF _Toc214093082 \h </w:instrText>
            </w:r>
            <w:r w:rsidR="00B52098">
              <w:rPr>
                <w:noProof/>
                <w:webHidden/>
              </w:rPr>
            </w:r>
            <w:r w:rsidR="00B52098">
              <w:rPr>
                <w:noProof/>
                <w:webHidden/>
              </w:rPr>
              <w:fldChar w:fldCharType="separate"/>
            </w:r>
            <w:r w:rsidR="0093378B">
              <w:rPr>
                <w:noProof/>
                <w:webHidden/>
              </w:rPr>
              <w:t>31</w:t>
            </w:r>
            <w:r w:rsidR="00B52098">
              <w:rPr>
                <w:noProof/>
                <w:webHidden/>
              </w:rPr>
              <w:fldChar w:fldCharType="end"/>
            </w:r>
          </w:hyperlink>
        </w:p>
        <w:p w14:paraId="3FA5B67E" w14:textId="1A00D405" w:rsidR="00B52098" w:rsidRDefault="00000000">
          <w:pPr>
            <w:pStyle w:val="TOC2"/>
            <w:tabs>
              <w:tab w:val="right" w:leader="dot" w:pos="9350"/>
            </w:tabs>
            <w:rPr>
              <w:noProof/>
            </w:rPr>
          </w:pPr>
          <w:hyperlink w:anchor="_Toc214093083" w:history="1">
            <w:r w:rsidR="00B52098" w:rsidRPr="00826F8F">
              <w:rPr>
                <w:rStyle w:val="Hyperlink"/>
                <w:noProof/>
              </w:rPr>
              <w:t xml:space="preserve">Dissecting the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albicans</w:t>
            </w:r>
            <w:r w:rsidR="00B52098" w:rsidRPr="00826F8F">
              <w:rPr>
                <w:rStyle w:val="Hyperlink"/>
                <w:noProof/>
              </w:rPr>
              <w:t xml:space="preserve"> Glycogen Accumulation Network</w:t>
            </w:r>
            <w:r w:rsidR="00B52098">
              <w:rPr>
                <w:noProof/>
                <w:webHidden/>
              </w:rPr>
              <w:tab/>
            </w:r>
            <w:r w:rsidR="00B52098">
              <w:rPr>
                <w:noProof/>
                <w:webHidden/>
              </w:rPr>
              <w:fldChar w:fldCharType="begin"/>
            </w:r>
            <w:r w:rsidR="00B52098">
              <w:rPr>
                <w:noProof/>
                <w:webHidden/>
              </w:rPr>
              <w:instrText xml:space="preserve"> PAGEREF _Toc214093083 \h </w:instrText>
            </w:r>
            <w:r w:rsidR="00B52098">
              <w:rPr>
                <w:noProof/>
                <w:webHidden/>
              </w:rPr>
            </w:r>
            <w:r w:rsidR="00B52098">
              <w:rPr>
                <w:noProof/>
                <w:webHidden/>
              </w:rPr>
              <w:fldChar w:fldCharType="separate"/>
            </w:r>
            <w:r w:rsidR="0093378B">
              <w:rPr>
                <w:noProof/>
                <w:webHidden/>
              </w:rPr>
              <w:t>32</w:t>
            </w:r>
            <w:r w:rsidR="00B52098">
              <w:rPr>
                <w:noProof/>
                <w:webHidden/>
              </w:rPr>
              <w:fldChar w:fldCharType="end"/>
            </w:r>
          </w:hyperlink>
        </w:p>
        <w:p w14:paraId="5356D591" w14:textId="79ACF027" w:rsidR="00B52098" w:rsidRDefault="00000000">
          <w:pPr>
            <w:pStyle w:val="TOC2"/>
            <w:tabs>
              <w:tab w:val="right" w:leader="dot" w:pos="9350"/>
            </w:tabs>
            <w:rPr>
              <w:noProof/>
            </w:rPr>
          </w:pPr>
          <w:hyperlink w:anchor="_Toc214093084" w:history="1">
            <w:r w:rsidR="00B52098" w:rsidRPr="00826F8F">
              <w:rPr>
                <w:rStyle w:val="Hyperlink"/>
                <w:noProof/>
              </w:rPr>
              <w:t xml:space="preserve">Genetic Dissection of Virulence and Host Interactions in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auris</w:t>
            </w:r>
            <w:r w:rsidR="00B52098">
              <w:rPr>
                <w:noProof/>
                <w:webHidden/>
              </w:rPr>
              <w:tab/>
            </w:r>
            <w:r w:rsidR="00B52098">
              <w:rPr>
                <w:noProof/>
                <w:webHidden/>
              </w:rPr>
              <w:fldChar w:fldCharType="begin"/>
            </w:r>
            <w:r w:rsidR="00B52098">
              <w:rPr>
                <w:noProof/>
                <w:webHidden/>
              </w:rPr>
              <w:instrText xml:space="preserve"> PAGEREF _Toc214093084 \h </w:instrText>
            </w:r>
            <w:r w:rsidR="00B52098">
              <w:rPr>
                <w:noProof/>
                <w:webHidden/>
              </w:rPr>
            </w:r>
            <w:r w:rsidR="00B52098">
              <w:rPr>
                <w:noProof/>
                <w:webHidden/>
              </w:rPr>
              <w:fldChar w:fldCharType="separate"/>
            </w:r>
            <w:r w:rsidR="0093378B">
              <w:rPr>
                <w:noProof/>
                <w:webHidden/>
              </w:rPr>
              <w:t>33</w:t>
            </w:r>
            <w:r w:rsidR="00B52098">
              <w:rPr>
                <w:noProof/>
                <w:webHidden/>
              </w:rPr>
              <w:fldChar w:fldCharType="end"/>
            </w:r>
          </w:hyperlink>
        </w:p>
        <w:p w14:paraId="454BF4B1" w14:textId="3323A36E" w:rsidR="00B52098" w:rsidRDefault="00000000">
          <w:pPr>
            <w:pStyle w:val="TOC2"/>
            <w:tabs>
              <w:tab w:val="right" w:leader="dot" w:pos="9350"/>
            </w:tabs>
            <w:rPr>
              <w:noProof/>
            </w:rPr>
          </w:pPr>
          <w:hyperlink w:anchor="_Toc214093085" w:history="1">
            <w:r w:rsidR="00B52098" w:rsidRPr="00826F8F">
              <w:rPr>
                <w:rStyle w:val="Hyperlink"/>
                <w:noProof/>
              </w:rPr>
              <w:t xml:space="preserve">Salmonella Typhimurium antagonization of </w:t>
            </w:r>
            <w:r w:rsidR="00B52098" w:rsidRPr="00826F8F">
              <w:rPr>
                <w:rStyle w:val="Hyperlink"/>
                <w:i/>
                <w:noProof/>
              </w:rPr>
              <w:t>Candida</w:t>
            </w:r>
            <w:r w:rsidR="00B52098" w:rsidRPr="00826F8F">
              <w:rPr>
                <w:rStyle w:val="Hyperlink"/>
                <w:noProof/>
              </w:rPr>
              <w:t xml:space="preserve"> </w:t>
            </w:r>
            <w:r w:rsidR="00B52098" w:rsidRPr="00826F8F">
              <w:rPr>
                <w:rStyle w:val="Hyperlink"/>
                <w:i/>
                <w:noProof/>
              </w:rPr>
              <w:t>albicans</w:t>
            </w:r>
            <w:r w:rsidR="00B52098">
              <w:rPr>
                <w:noProof/>
                <w:webHidden/>
              </w:rPr>
              <w:tab/>
            </w:r>
            <w:r w:rsidR="00B52098">
              <w:rPr>
                <w:noProof/>
                <w:webHidden/>
              </w:rPr>
              <w:fldChar w:fldCharType="begin"/>
            </w:r>
            <w:r w:rsidR="00B52098">
              <w:rPr>
                <w:noProof/>
                <w:webHidden/>
              </w:rPr>
              <w:instrText xml:space="preserve"> PAGEREF _Toc214093085 \h </w:instrText>
            </w:r>
            <w:r w:rsidR="00B52098">
              <w:rPr>
                <w:noProof/>
                <w:webHidden/>
              </w:rPr>
            </w:r>
            <w:r w:rsidR="00B52098">
              <w:rPr>
                <w:noProof/>
                <w:webHidden/>
              </w:rPr>
              <w:fldChar w:fldCharType="separate"/>
            </w:r>
            <w:r w:rsidR="0093378B">
              <w:rPr>
                <w:noProof/>
                <w:webHidden/>
              </w:rPr>
              <w:t>34</w:t>
            </w:r>
            <w:r w:rsidR="00B52098">
              <w:rPr>
                <w:noProof/>
                <w:webHidden/>
              </w:rPr>
              <w:fldChar w:fldCharType="end"/>
            </w:r>
          </w:hyperlink>
        </w:p>
        <w:p w14:paraId="0DF6FC0D" w14:textId="681711B9" w:rsidR="00B52098" w:rsidRDefault="00000000">
          <w:pPr>
            <w:pStyle w:val="TOC2"/>
            <w:tabs>
              <w:tab w:val="right" w:leader="dot" w:pos="9350"/>
            </w:tabs>
            <w:rPr>
              <w:noProof/>
            </w:rPr>
          </w:pPr>
          <w:hyperlink w:anchor="_Toc214093086" w:history="1">
            <w:r w:rsidR="00B52098" w:rsidRPr="00826F8F">
              <w:rPr>
                <w:rStyle w:val="Hyperlink"/>
                <w:noProof/>
              </w:rPr>
              <w:t xml:space="preserve">A ∆sepM suppressor screen identifies NsdD as a negative regulator of septation in </w:t>
            </w:r>
            <w:r w:rsidR="00B52098" w:rsidRPr="00826F8F">
              <w:rPr>
                <w:rStyle w:val="Hyperlink"/>
                <w:i/>
                <w:noProof/>
              </w:rPr>
              <w:t>A. fumigatus</w:t>
            </w:r>
            <w:r w:rsidR="00B52098" w:rsidRPr="00826F8F">
              <w:rPr>
                <w:rStyle w:val="Hyperlink"/>
                <w:noProof/>
              </w:rPr>
              <w:t>.</w:t>
            </w:r>
            <w:r w:rsidR="00B52098">
              <w:rPr>
                <w:noProof/>
                <w:webHidden/>
              </w:rPr>
              <w:tab/>
            </w:r>
            <w:r w:rsidR="00B52098">
              <w:rPr>
                <w:noProof/>
                <w:webHidden/>
              </w:rPr>
              <w:fldChar w:fldCharType="begin"/>
            </w:r>
            <w:r w:rsidR="00B52098">
              <w:rPr>
                <w:noProof/>
                <w:webHidden/>
              </w:rPr>
              <w:instrText xml:space="preserve"> PAGEREF _Toc214093086 \h </w:instrText>
            </w:r>
            <w:r w:rsidR="00B52098">
              <w:rPr>
                <w:noProof/>
                <w:webHidden/>
              </w:rPr>
            </w:r>
            <w:r w:rsidR="00B52098">
              <w:rPr>
                <w:noProof/>
                <w:webHidden/>
              </w:rPr>
              <w:fldChar w:fldCharType="separate"/>
            </w:r>
            <w:r w:rsidR="0093378B">
              <w:rPr>
                <w:noProof/>
                <w:webHidden/>
              </w:rPr>
              <w:t>35</w:t>
            </w:r>
            <w:r w:rsidR="00B52098">
              <w:rPr>
                <w:noProof/>
                <w:webHidden/>
              </w:rPr>
              <w:fldChar w:fldCharType="end"/>
            </w:r>
          </w:hyperlink>
        </w:p>
        <w:p w14:paraId="573038B7" w14:textId="2133D237" w:rsidR="00B52098" w:rsidRDefault="00000000">
          <w:pPr>
            <w:pStyle w:val="TOC2"/>
            <w:tabs>
              <w:tab w:val="right" w:leader="dot" w:pos="9350"/>
            </w:tabs>
            <w:rPr>
              <w:noProof/>
            </w:rPr>
          </w:pPr>
          <w:hyperlink w:anchor="_Toc214093087" w:history="1">
            <w:r w:rsidR="00B52098" w:rsidRPr="00826F8F">
              <w:rPr>
                <w:rStyle w:val="Hyperlink"/>
                <w:noProof/>
              </w:rPr>
              <w:t>Constructing a gene drive-based transformation system for Mucoralean molds</w:t>
            </w:r>
            <w:r w:rsidR="00B52098">
              <w:rPr>
                <w:noProof/>
                <w:webHidden/>
              </w:rPr>
              <w:tab/>
            </w:r>
            <w:r w:rsidR="00B52098">
              <w:rPr>
                <w:noProof/>
                <w:webHidden/>
              </w:rPr>
              <w:fldChar w:fldCharType="begin"/>
            </w:r>
            <w:r w:rsidR="00B52098">
              <w:rPr>
                <w:noProof/>
                <w:webHidden/>
              </w:rPr>
              <w:instrText xml:space="preserve"> PAGEREF _Toc214093087 \h </w:instrText>
            </w:r>
            <w:r w:rsidR="00B52098">
              <w:rPr>
                <w:noProof/>
                <w:webHidden/>
              </w:rPr>
            </w:r>
            <w:r w:rsidR="00B52098">
              <w:rPr>
                <w:noProof/>
                <w:webHidden/>
              </w:rPr>
              <w:fldChar w:fldCharType="separate"/>
            </w:r>
            <w:r w:rsidR="0093378B">
              <w:rPr>
                <w:noProof/>
                <w:webHidden/>
              </w:rPr>
              <w:t>36</w:t>
            </w:r>
            <w:r w:rsidR="00B52098">
              <w:rPr>
                <w:noProof/>
                <w:webHidden/>
              </w:rPr>
              <w:fldChar w:fldCharType="end"/>
            </w:r>
          </w:hyperlink>
        </w:p>
        <w:p w14:paraId="1855D306" w14:textId="0A744D17" w:rsidR="00B52098" w:rsidRDefault="00B52098">
          <w:r>
            <w:rPr>
              <w:b/>
              <w:bCs/>
              <w:noProof/>
            </w:rPr>
            <w:fldChar w:fldCharType="end"/>
          </w:r>
        </w:p>
      </w:sdtContent>
    </w:sdt>
    <w:p w14:paraId="46020CAC" w14:textId="77777777" w:rsidR="00B17E88" w:rsidRDefault="00B17E88" w:rsidP="00A97FC0">
      <w:pPr>
        <w:pStyle w:val="BodyText"/>
        <w:jc w:val="both"/>
      </w:pPr>
    </w:p>
    <w:p w14:paraId="75443558" w14:textId="77777777" w:rsidR="00B52098" w:rsidRPr="00B17E88" w:rsidRDefault="00B52098" w:rsidP="00A97FC0">
      <w:pPr>
        <w:pStyle w:val="BodyText"/>
        <w:jc w:val="both"/>
      </w:pPr>
    </w:p>
    <w:p w14:paraId="19021780" w14:textId="77777777" w:rsidR="00B52098" w:rsidRDefault="00B52098" w:rsidP="00A97FC0">
      <w:pPr>
        <w:pStyle w:val="BodyText"/>
        <w:jc w:val="both"/>
        <w:rPr>
          <w:rFonts w:asciiTheme="majorHAnsi" w:eastAsiaTheme="majorEastAsia" w:hAnsiTheme="majorHAnsi" w:cstheme="majorBidi"/>
          <w:spacing w:val="-10"/>
          <w:kern w:val="28"/>
          <w:sz w:val="40"/>
          <w:szCs w:val="40"/>
          <w:u w:val="single"/>
        </w:rPr>
      </w:pPr>
    </w:p>
    <w:p w14:paraId="08788CBC" w14:textId="77777777" w:rsidR="00B52098" w:rsidRDefault="00B52098" w:rsidP="00A97FC0">
      <w:pPr>
        <w:pStyle w:val="BodyText"/>
        <w:jc w:val="both"/>
        <w:rPr>
          <w:rFonts w:asciiTheme="majorHAnsi" w:eastAsiaTheme="majorEastAsia" w:hAnsiTheme="majorHAnsi" w:cstheme="majorBidi"/>
          <w:spacing w:val="-10"/>
          <w:kern w:val="28"/>
          <w:sz w:val="40"/>
          <w:szCs w:val="40"/>
          <w:u w:val="single"/>
        </w:rPr>
      </w:pPr>
    </w:p>
    <w:p w14:paraId="273E9707" w14:textId="77777777" w:rsidR="00B52098" w:rsidRDefault="00B52098" w:rsidP="00A97FC0">
      <w:pPr>
        <w:pStyle w:val="BodyText"/>
        <w:jc w:val="both"/>
        <w:rPr>
          <w:rFonts w:asciiTheme="majorHAnsi" w:eastAsiaTheme="majorEastAsia" w:hAnsiTheme="majorHAnsi" w:cstheme="majorBidi"/>
          <w:spacing w:val="-10"/>
          <w:kern w:val="28"/>
          <w:sz w:val="40"/>
          <w:szCs w:val="40"/>
          <w:u w:val="single"/>
        </w:rPr>
      </w:pPr>
    </w:p>
    <w:p w14:paraId="2BA2A898" w14:textId="77777777" w:rsidR="00B52098" w:rsidRDefault="00B52098" w:rsidP="00A97FC0">
      <w:pPr>
        <w:pStyle w:val="BodyText"/>
        <w:jc w:val="both"/>
        <w:rPr>
          <w:rFonts w:asciiTheme="majorHAnsi" w:eastAsiaTheme="majorEastAsia" w:hAnsiTheme="majorHAnsi" w:cstheme="majorBidi"/>
          <w:spacing w:val="-10"/>
          <w:kern w:val="28"/>
          <w:sz w:val="40"/>
          <w:szCs w:val="40"/>
          <w:u w:val="single"/>
        </w:rPr>
      </w:pPr>
    </w:p>
    <w:p w14:paraId="3CC3D053" w14:textId="2F64FCCE" w:rsidR="00B17E88" w:rsidRPr="00F62DD2" w:rsidRDefault="00B17E88" w:rsidP="00A97FC0">
      <w:pPr>
        <w:pStyle w:val="BodyText"/>
        <w:jc w:val="both"/>
        <w:rPr>
          <w:rFonts w:asciiTheme="majorHAnsi" w:eastAsiaTheme="majorEastAsia" w:hAnsiTheme="majorHAnsi" w:cstheme="majorBidi"/>
          <w:spacing w:val="-10"/>
          <w:kern w:val="28"/>
          <w:sz w:val="40"/>
          <w:szCs w:val="40"/>
          <w:u w:val="single"/>
        </w:rPr>
      </w:pPr>
      <w:r w:rsidRPr="00F62DD2">
        <w:rPr>
          <w:rFonts w:asciiTheme="majorHAnsi" w:eastAsiaTheme="majorEastAsia" w:hAnsiTheme="majorHAnsi" w:cstheme="majorBidi"/>
          <w:spacing w:val="-10"/>
          <w:kern w:val="28"/>
          <w:sz w:val="40"/>
          <w:szCs w:val="40"/>
          <w:u w:val="single"/>
        </w:rPr>
        <w:lastRenderedPageBreak/>
        <w:t>Session I: Host Responses to Fungal Pathogens</w:t>
      </w:r>
    </w:p>
    <w:p w14:paraId="7486AC3E" w14:textId="4914C484" w:rsidR="00CE0CF5" w:rsidRDefault="00CE0CF5" w:rsidP="00A97FC0">
      <w:pPr>
        <w:pStyle w:val="BodyText"/>
        <w:jc w:val="both"/>
      </w:pPr>
      <w:r>
        <w:rPr>
          <w:b/>
          <w:bCs/>
        </w:rPr>
        <w:t>William Carpenter</w:t>
      </w:r>
    </w:p>
    <w:p w14:paraId="6D8AC347" w14:textId="77777777" w:rsidR="00CE0CF5" w:rsidRDefault="00CE0CF5" w:rsidP="00A97FC0">
      <w:pPr>
        <w:pStyle w:val="Heading2"/>
        <w:jc w:val="both"/>
      </w:pPr>
      <w:bookmarkStart w:id="0" w:name="_Toc214093054"/>
      <w:r>
        <w:t>A NOVEL MURINE MODEL OF SEVERE TRAUMA-ASSOCIATED MUCORMYCOSIS</w:t>
      </w:r>
      <w:bookmarkEnd w:id="0"/>
    </w:p>
    <w:p w14:paraId="7F726543" w14:textId="1767016E" w:rsidR="00CE0CF5" w:rsidRDefault="00CE0CF5" w:rsidP="00A97FC0">
      <w:pPr>
        <w:pStyle w:val="FirstParagraph"/>
        <w:jc w:val="both"/>
      </w:pPr>
      <w:r>
        <w:t>William W. Carpenter (</w:t>
      </w:r>
      <w:r w:rsidR="00F62DD2">
        <w:t>1</w:t>
      </w:r>
      <w:r>
        <w:t>), Paige Diaz (2), Lizette E. Rios (2) , Juquan Song (3), Joseph C. Wenke (4), Ulrike Binder (5) , and Alison Coady (2)</w:t>
      </w:r>
    </w:p>
    <w:p w14:paraId="62A3BFE3" w14:textId="77777777" w:rsidR="00CE0CF5" w:rsidRDefault="00CE0CF5" w:rsidP="00A97FC0">
      <w:pPr>
        <w:pStyle w:val="BodyText"/>
        <w:jc w:val="both"/>
      </w:pPr>
      <w:r>
        <w:rPr>
          <w:i/>
          <w:iCs/>
        </w:rPr>
        <w:t xml:space="preserve">1 Department of Experimental Pathology, University of Texas Medical Branch (UTMB), Galveston, TX 2 Department of Microbiology and Immunology, UTMB, Galveston, TX 3 Department of Surgery, UTMB, Galveston, TX 4 Department of </w:t>
      </w:r>
      <w:proofErr w:type="spellStart"/>
      <w:r>
        <w:rPr>
          <w:i/>
          <w:iCs/>
        </w:rPr>
        <w:t>Orthopaedic</w:t>
      </w:r>
      <w:proofErr w:type="spellEnd"/>
      <w:r>
        <w:rPr>
          <w:i/>
          <w:iCs/>
        </w:rPr>
        <w:t xml:space="preserve"> Surgery and Rehabilitation, UTMB, Galveston, TX 5 Medical University of Innsbruck, executing organizational unit: Institute of Hygiene and Medical Microbiology, Innsbruck, Austria </w:t>
      </w:r>
    </w:p>
    <w:p w14:paraId="0A7BB86E" w14:textId="57ACF9ED" w:rsidR="00146E56" w:rsidRPr="00B17E88" w:rsidRDefault="00CE0CF5" w:rsidP="00A97FC0">
      <w:pPr>
        <w:pStyle w:val="BodyText"/>
        <w:jc w:val="both"/>
      </w:pPr>
      <w:r>
        <w:t xml:space="preserve">Severe traumatic injury results in systemic immunological dysregulation that predisposes a patient to serious invasive fungal infection. Though modern medical intervention can treat the initial trauma and save the life of the patient, subsequent immune dysregulation can lead to </w:t>
      </w:r>
      <w:proofErr w:type="spellStart"/>
      <w:r>
        <w:t>to</w:t>
      </w:r>
      <w:proofErr w:type="spellEnd"/>
      <w:r>
        <w:t xml:space="preserve"> organ dysfunction, delays in wound healing, and recurrent infections. Infection by environmental molds of the order </w:t>
      </w:r>
      <w:r w:rsidRPr="008152BA">
        <w:rPr>
          <w:i/>
          <w:iCs/>
        </w:rPr>
        <w:t>Mucorales</w:t>
      </w:r>
      <w:r>
        <w:t xml:space="preserve"> is often observed after natural disasters or combat injuries, even occurring in otherwise healthy, young patients. The mechanisms which contribute to host and pathogen interaction in this context is not well understood. This problem is confounded by the lack of accessible experimental models demonstrating severe trauma-related fungal infection. Our group has developed a murine model that combines a scald burn, skeletal muscle injury, and fungal infection in order to study the effects of severe trauma on host-pathogen interactions with </w:t>
      </w:r>
      <w:proofErr w:type="spellStart"/>
      <w:r>
        <w:t>mucormycetes</w:t>
      </w:r>
      <w:proofErr w:type="spellEnd"/>
      <w:r>
        <w:t xml:space="preserve">. Immunocompetent C57BL6 mice receive a multilateral scald burn covering 15-20% of their total body surface area, followed by a skeletal muscle injury via cryoinjury. This extremity wound is contaminated with resting or germinated spores of </w:t>
      </w:r>
      <w:r w:rsidRPr="00CB5319">
        <w:rPr>
          <w:i/>
          <w:iCs/>
        </w:rPr>
        <w:t xml:space="preserve">Rhizopus </w:t>
      </w:r>
      <w:proofErr w:type="spellStart"/>
      <w:r w:rsidRPr="00CB5319">
        <w:rPr>
          <w:i/>
          <w:iCs/>
        </w:rPr>
        <w:t>oryzae</w:t>
      </w:r>
      <w:proofErr w:type="spellEnd"/>
      <w:r>
        <w:t>. Mice that receive a burn and muscle injury succumb to infection in 7 days, in contrast to infected mice given only a muscle injury. Current work is focused on further characterizing the pathogenesis and host response in this trauma-associated mucormycosis model. This includes quantifying fungal burden of infected tissues via qPCR, comparing virulence of resting versus germinated spores, flow cytometric profiling of systemic immune responses, and assessing the impact of trauma on phagocyte effector function in vitro. Ultimately, our goal is to identify the immunological mechanisms by which severe trauma increases susceptibility to invasive fungal infections, with the aim of informing potential therapeutic targeting.</w:t>
      </w:r>
      <w:r w:rsidR="00146E56">
        <w:rPr>
          <w:b/>
          <w:bCs/>
        </w:rPr>
        <w:br w:type="page"/>
      </w:r>
    </w:p>
    <w:p w14:paraId="7EDC0811" w14:textId="49E9CC9B" w:rsidR="009E4C23" w:rsidRDefault="00000000" w:rsidP="00A97FC0">
      <w:pPr>
        <w:pStyle w:val="FirstParagraph"/>
        <w:jc w:val="both"/>
      </w:pPr>
      <w:r>
        <w:rPr>
          <w:b/>
          <w:bCs/>
        </w:rPr>
        <w:lastRenderedPageBreak/>
        <w:t>Nawal Abdul-</w:t>
      </w:r>
      <w:proofErr w:type="spellStart"/>
      <w:r>
        <w:rPr>
          <w:b/>
          <w:bCs/>
        </w:rPr>
        <w:t>Baki</w:t>
      </w:r>
      <w:proofErr w:type="spellEnd"/>
    </w:p>
    <w:p w14:paraId="5A2E6863" w14:textId="77777777" w:rsidR="009E4C23" w:rsidRDefault="00000000" w:rsidP="00A97FC0">
      <w:pPr>
        <w:pStyle w:val="Heading2"/>
        <w:jc w:val="both"/>
      </w:pPr>
      <w:bookmarkStart w:id="1" w:name="_Toc214093055"/>
      <w:bookmarkStart w:id="2" w:name="X8e5afd286e0ab06d55a1b9280203a337f553d52"/>
      <w:r>
        <w:t>Discovering the Immunosuppressive Role of Myeloid-Derived Suppressor Cells (MDSCs) Using a Vaccine Model of Pulmonary Coccidioidomycosis</w:t>
      </w:r>
      <w:bookmarkEnd w:id="1"/>
    </w:p>
    <w:p w14:paraId="416793AD" w14:textId="77777777" w:rsidR="009E4C23" w:rsidRDefault="00000000" w:rsidP="00A97FC0">
      <w:pPr>
        <w:pStyle w:val="FirstParagraph"/>
        <w:jc w:val="both"/>
      </w:pPr>
      <w:r>
        <w:t>Nawal Abdul-Baki1, Reimi Navarro1, Austin Negron1, Matthew Mendoza Barker1, Althea Campuzano1, Fariba Donovan2,3, Kenneth Knox4,5, Josh Malo6, Neil Ampel7, George R. Thompson, III8, Paul L. Fidel, Jr.9, and Chiung Yu Hung1*</w:t>
      </w:r>
    </w:p>
    <w:p w14:paraId="3D993B66" w14:textId="77777777" w:rsidR="009E4C23" w:rsidRDefault="00000000" w:rsidP="00A97FC0">
      <w:pPr>
        <w:pStyle w:val="BodyText"/>
        <w:jc w:val="both"/>
      </w:pPr>
      <w:r>
        <w:rPr>
          <w:i/>
          <w:iCs/>
        </w:rPr>
        <w:t xml:space="preserve">1Department of Molecular Microbiology and Immunology, South Texas Center for Emerging Infectious Diseases, The University of Texas at San Antonio, San Antonio, Texas, USA. 2Department of Medicine, University of Arizona College of Medicine-Tucson, Tucson, Arizona, USA. 3Valley Fever Center for Excellence, University of Arizona, Tucson, Arizona, USA. 4Department of Immunobiology and the Arizona Center on Aging, University of Arizona College of Medicine-Tucson, Tucson, AZ 85724, United States. 5University of Arizona College of Medicine-Phoenix, Phoenix, AZ 85004, United States. 6Department of Pulmonary and Critical Care Medicine, University of Arizona, Tucson, AZ 85721, USA. 7Division of Infectious Diseases, Mayo Clinic, Phoenix, Arizona, USA. 8Department of Medicine, Division of Infectious Diseases, and the Department of Medical Microbiology and Immunology, University of California, Davis Medical Center, Sacramento, CA 95817, USA. 9Center of Excellence in Oral and Craniofacial Biology, School of Dentistry, Louisiana State University Health Sciences Center, New Orleans, Louisiana, USA. </w:t>
      </w:r>
    </w:p>
    <w:p w14:paraId="1478B222" w14:textId="0589AC35" w:rsidR="00146E56" w:rsidRDefault="00000000" w:rsidP="00EC08BD">
      <w:pPr>
        <w:pStyle w:val="BodyText"/>
        <w:jc w:val="both"/>
        <w:rPr>
          <w:b/>
          <w:bCs/>
        </w:rPr>
      </w:pPr>
      <w:r>
        <w:t xml:space="preserve">Coccidioidomycosis (CM) is a respiratory disease caused by </w:t>
      </w:r>
      <w:r w:rsidRPr="00CB5319">
        <w:rPr>
          <w:i/>
          <w:iCs/>
        </w:rPr>
        <w:t>Coccidioides</w:t>
      </w:r>
      <w:r>
        <w:t xml:space="preserve"> and is estimated to cost 3 billion in medical costs annually. In CM, infiltration of Ly6G+ cells into the lungs has been reported in mice and humans, but the role of these cells has not been fully uncovered. Ly6G+/C+ cells share a phenotype with myeloid-derived suppressor cells (MDSCs), which suppress protective immunity. We previously showed, Ly6G+ cells enriched from the lungs of non-protected mice, suppressed CD4+ T cell proliferation to a greater extent than vaccinated and naive mice. Moreover, adoptive transfer of Ly6G/C+ cells isolated from the lungs of </w:t>
      </w:r>
      <w:r w:rsidRPr="00CB5319">
        <w:rPr>
          <w:i/>
          <w:iCs/>
        </w:rPr>
        <w:t>Coccidioides</w:t>
      </w:r>
      <w:r>
        <w:t xml:space="preserve">-infected mice or derived from bone marrow exposed to paraformaldehyde-killed spherules, into vaccinated recipients exacerbated disease. Thus, a portion of these Ly6G+ cells comprise MDSCs. In parallel, we analyzed CM patient PBMCs. We hypothesize CD15+ cells isolated from PBMCs of disseminated patients suppress CD4+ T cell function to a greater extent than those from recovered patients. PBMCs from recovered (n=17), pulmonary (n=4), and disseminated (n=11) patients were evaluated for CD15+ (HLA-DR-CD11b+CD15+). Flow cytometric analysis revealed that the composition of CD15+ myeloid cells in PBMCs from three patient cohorts was comparable, consistent with other reports of microbial infections. A functional assay was performed in recovered (n=10), pulmonary (n=3), and disseminated (n=7) patients. Enriched CD15+ cells were combined with autologous CD4+ T cells at a 1:1 ratio with anti-CD3/CD28 for 72 hours. Indeed, the CD15+ cells from disseminated patients suppressed CD4+ T cell proliferation to a greater extent than those from recovered and pulmonary patients. These data demonstrate that CD15+ myeloid cells from disseminated patients suppress CD4+ T cells, a function shared with MDSCs. This discovery coincides with our report that </w:t>
      </w:r>
      <w:r w:rsidRPr="00CB5319">
        <w:rPr>
          <w:i/>
          <w:iCs/>
        </w:rPr>
        <w:t>Coccidioides</w:t>
      </w:r>
      <w:r>
        <w:t>-infected mice recruit MDSCs to the lungs and exacerbate disease. Our data provides insight on the role of CD15+ myeloid cells in CM.</w:t>
      </w:r>
      <w:r w:rsidR="00146E56">
        <w:rPr>
          <w:b/>
          <w:bCs/>
        </w:rPr>
        <w:br w:type="page"/>
      </w:r>
    </w:p>
    <w:p w14:paraId="247A0E0E" w14:textId="18ABDE37" w:rsidR="009E4C23" w:rsidRDefault="00000000" w:rsidP="00A97FC0">
      <w:pPr>
        <w:pStyle w:val="BodyText"/>
        <w:jc w:val="both"/>
      </w:pPr>
      <w:r>
        <w:rPr>
          <w:b/>
          <w:bCs/>
        </w:rPr>
        <w:lastRenderedPageBreak/>
        <w:t>Ayesha Nair</w:t>
      </w:r>
    </w:p>
    <w:p w14:paraId="7979F524" w14:textId="77777777" w:rsidR="009E4C23" w:rsidRDefault="00000000" w:rsidP="00A97FC0">
      <w:pPr>
        <w:pStyle w:val="Heading2"/>
        <w:jc w:val="both"/>
      </w:pPr>
      <w:bookmarkStart w:id="3" w:name="_Toc214093056"/>
      <w:bookmarkStart w:id="4" w:name="X390c43febd46161297992930897ee08a53d905b"/>
      <w:bookmarkEnd w:id="2"/>
      <w:r>
        <w:t xml:space="preserve">MHC-I upregulation and increased glucose dependence define innate antifungal immune responses to </w:t>
      </w:r>
      <w:r w:rsidRPr="00CB5319">
        <w:rPr>
          <w:i/>
          <w:iCs/>
        </w:rPr>
        <w:t>Cryptococcus neoformans</w:t>
      </w:r>
      <w:bookmarkEnd w:id="3"/>
    </w:p>
    <w:p w14:paraId="56BE5FE9" w14:textId="77777777" w:rsidR="009E4C23" w:rsidRDefault="00000000" w:rsidP="00A97FC0">
      <w:pPr>
        <w:pStyle w:val="FirstParagraph"/>
        <w:jc w:val="both"/>
      </w:pPr>
      <w:r>
        <w:t>Ayesha Nair*, Ashlee N. Hawkins, Karen L. Wozniak</w:t>
      </w:r>
    </w:p>
    <w:p w14:paraId="607254D2" w14:textId="77777777" w:rsidR="009E4C23" w:rsidRDefault="00000000" w:rsidP="00A97FC0">
      <w:pPr>
        <w:pStyle w:val="BodyText"/>
        <w:jc w:val="both"/>
      </w:pPr>
      <w:r>
        <w:rPr>
          <w:i/>
          <w:iCs/>
        </w:rPr>
        <w:t>Department of Microbiology and Molecular Genetics, Oklahoma State University, Stillwater, OK</w:t>
      </w:r>
    </w:p>
    <w:p w14:paraId="1D2CDAB3" w14:textId="76991E65" w:rsidR="009E4C23" w:rsidRDefault="00000000" w:rsidP="00A97FC0">
      <w:pPr>
        <w:pStyle w:val="BodyText"/>
        <w:jc w:val="both"/>
      </w:pPr>
      <w:r w:rsidRPr="00CB5319">
        <w:rPr>
          <w:i/>
          <w:iCs/>
        </w:rPr>
        <w:t>Cryptococcus neoformans</w:t>
      </w:r>
      <w:r>
        <w:t xml:space="preserve">, the causative agent of cryptococcosis, can survive within host cells, ultimately leading to cryptococcal meningitis. In the lungs, </w:t>
      </w:r>
      <w:r w:rsidR="00CB5319" w:rsidRPr="00CB5319">
        <w:rPr>
          <w:i/>
        </w:rPr>
        <w:t>C. neoformans</w:t>
      </w:r>
      <w:r>
        <w:t xml:space="preserve"> interacts with pulmonary macrophages and dendritic cells (DCs). Our previous studies demonstrated that Ly6c- monocyte-like macrophages possess antifungal activity, whereas CD11b⁺ DCs promote fungal growth. RNA sequencing of these subsets revealed differential regulation of the MHC-I gene H2-K1, Calreticulin (Calr), and multiple metabolic genes, suggesting their potential roles in determining infection outcomes. To investigate this, we performed H2-K1 knockdown (KD) in J774 macrophages and bone marrow-derived DCs (BMDCs) and assessed fungal burden, Calr expression, and reactive oxygen species (ROS) production. We further examined metabolic changes using the SCENITH assay and measured lactate levels to evaluate the Warburg effect. H2-K1 KD cells exhibited significantly reduced antifungal activity, which correlated with decreased ROS production. Additionally, H2-K1 KD altered Calr expression, indicating downstream pathway regulation. JC-1 staining revealed mitochondrial depolarization following </w:t>
      </w:r>
      <w:r w:rsidR="00CB5319" w:rsidRPr="00CB5319">
        <w:rPr>
          <w:i/>
        </w:rPr>
        <w:t>C. neoformans</w:t>
      </w:r>
      <w:r>
        <w:t xml:space="preserve"> uptake. SCENITH analysis demonstrated that infected J774 cells shift toward glucose oxidation for ATP generation, which supports protein translation. Consistent with these findings, permissive CD11b⁺ DCs displayed decreased glucose dependence, while antifungal Ly6c⁻ macrophages showed increased glucose dependence, highlighting the importance of glycolysis in antifungal immunity. Elevated lactate levels further confirmed a Warburg-like metabolic shift. Our data provides insights into how targeting these genes may contribute to immune-based antifungal therapies to prevent </w:t>
      </w:r>
      <w:r w:rsidR="00CB5319" w:rsidRPr="00CB5319">
        <w:rPr>
          <w:i/>
        </w:rPr>
        <w:t>C. neoformans</w:t>
      </w:r>
      <w:r>
        <w:t xml:space="preserve"> dissemination to the brain. Future studies will use Met-Flow to further investigate the metabolic changes in response to infection.</w:t>
      </w:r>
    </w:p>
    <w:p w14:paraId="138B19D1" w14:textId="77777777" w:rsidR="00146E56" w:rsidRDefault="00146E56" w:rsidP="00A97FC0">
      <w:pPr>
        <w:jc w:val="both"/>
        <w:rPr>
          <w:b/>
          <w:bCs/>
        </w:rPr>
      </w:pPr>
      <w:r>
        <w:rPr>
          <w:b/>
          <w:bCs/>
        </w:rPr>
        <w:br w:type="page"/>
      </w:r>
    </w:p>
    <w:p w14:paraId="5CCED9C5" w14:textId="75568722" w:rsidR="009E4C23" w:rsidRDefault="00000000" w:rsidP="00A97FC0">
      <w:pPr>
        <w:pStyle w:val="BodyText"/>
        <w:jc w:val="both"/>
      </w:pPr>
      <w:r>
        <w:rPr>
          <w:b/>
          <w:bCs/>
        </w:rPr>
        <w:lastRenderedPageBreak/>
        <w:t>Lizette Rios</w:t>
      </w:r>
    </w:p>
    <w:p w14:paraId="0685451E" w14:textId="77777777" w:rsidR="009E4C23" w:rsidRDefault="00000000" w:rsidP="00A97FC0">
      <w:pPr>
        <w:pStyle w:val="Heading2"/>
        <w:jc w:val="both"/>
      </w:pPr>
      <w:bookmarkStart w:id="5" w:name="_Toc214093057"/>
      <w:bookmarkStart w:id="6" w:name="X372d6cfa06d929347e97e4065f273da2cb74cc2"/>
      <w:bookmarkEnd w:id="4"/>
      <w:r>
        <w:t>Cathelicidin-Mediated Modulation of Cardiac Immune Response during Fungal Sepsis</w:t>
      </w:r>
      <w:bookmarkEnd w:id="5"/>
    </w:p>
    <w:p w14:paraId="41B94E9D" w14:textId="77777777" w:rsidR="009E4C23" w:rsidRDefault="00000000" w:rsidP="00A97FC0">
      <w:pPr>
        <w:pStyle w:val="FirstParagraph"/>
        <w:jc w:val="both"/>
      </w:pPr>
      <w:r>
        <w:t>Lizette Rios1, Paige Diaz1, William Carpenter1, Emily Cwiklik1, Raymond Zurich2, Jamie Kendrick3, Kegan Hampel 4, Sinead McCabe4, Tehya Littleton5, Richard Gallo6, Victor Nizet2, Alison Coady1</w:t>
      </w:r>
    </w:p>
    <w:p w14:paraId="7D09B825" w14:textId="77777777" w:rsidR="009E4C23" w:rsidRDefault="00000000" w:rsidP="00A97FC0">
      <w:pPr>
        <w:pStyle w:val="BodyText"/>
        <w:jc w:val="both"/>
      </w:pPr>
      <w:r>
        <w:rPr>
          <w:i/>
          <w:iCs/>
        </w:rPr>
        <w:t xml:space="preserve">1. Department if Microbiology and Immunology, University of Texas Medical Branch, Galveston, USA. 2. Department of Pediatrics, University of California, San Diego, USA. 3. Department of Pathology, University of Texas Medical Branch, Galveston, USA. 4. Department of Pediatrics, University of California, San Diego, La Jolla, USA. 5. Department of Neurobiology, University of Texas Medical Branch, Galveston, USA. 6. Department of Dermatology, University of California, San Diego, La Jolla, USA </w:t>
      </w:r>
    </w:p>
    <w:p w14:paraId="78EA5ED8" w14:textId="27828523" w:rsidR="009E4C23" w:rsidRDefault="00000000" w:rsidP="00A97FC0">
      <w:pPr>
        <w:pStyle w:val="BodyText"/>
        <w:jc w:val="both"/>
      </w:pPr>
      <w:r>
        <w:t xml:space="preserve">Invasive fungal infections (IFIs) pose a significant global health threat, causing approximately 1.5 million deaths annually. Among them, </w:t>
      </w:r>
      <w:r w:rsidR="00007207" w:rsidRPr="00007207">
        <w:rPr>
          <w:i/>
        </w:rPr>
        <w:t>Candida</w:t>
      </w:r>
      <w:r>
        <w:t xml:space="preserve"> bloodstream infections (candidemia) are the most common, often leading to sepsis, particularly in critically ill and immunocompromised patients. </w:t>
      </w:r>
      <w:r w:rsidR="00CB5319" w:rsidRPr="00CB5319">
        <w:rPr>
          <w:i/>
        </w:rPr>
        <w:t>Candida</w:t>
      </w:r>
      <w:r>
        <w:t xml:space="preserve"> accounts for most fungal sepsis cases, with ICU mortality rates exceeding 60%, and survivors face prolonged hospitalization and long-term health complications. Cardiac involvement occurs in up to 70% of disseminated fungal infections, yet its role in disease progression remains poorly understood, complicating diagnosis and treatment. The immune response is crucial in </w:t>
      </w:r>
      <w:r w:rsidR="00CB5319" w:rsidRPr="00CB5319">
        <w:rPr>
          <w:i/>
        </w:rPr>
        <w:t>Candida</w:t>
      </w:r>
      <w:r>
        <w:t xml:space="preserve"> sepsis, where excessive inflammation contributes to organ dysfunction and mortality. Cathelicidin-related antimicrobial peptide (CRAMP) is a key regulator of innate immunity, exhibiting antimicrobial activity and modulating inflammation. However, its role in fungal sepsis remains unclear. Using a murine model of systemic </w:t>
      </w:r>
      <w:r w:rsidR="00CB5319" w:rsidRPr="00CB5319">
        <w:rPr>
          <w:i/>
        </w:rPr>
        <w:t>Candida</w:t>
      </w:r>
      <w:r>
        <w:t xml:space="preserve"> </w:t>
      </w:r>
      <w:r w:rsidR="00007207" w:rsidRPr="00007207">
        <w:rPr>
          <w:i/>
        </w:rPr>
        <w:t>albicans</w:t>
      </w:r>
      <w:r>
        <w:t xml:space="preserve"> infection, we found that CRAMP-knockout (CRAMP-KO) mice showed increased survival and significantly lower cardiac fungal burden than wild-type (WT) mice, despite similar fungal loads in other organs. CRAMP-KO hearts exhibited reduced inflammatory cytokine levels (TNF-α, MCP-1, IL-1β) and lower macrophage infiltration, suggesting that CRAMP exacerbates cardiac inflammation and fungal persistence. Histopathological analysis confirmed decreased fungal presence and inflammatory infiltrates in CRAMP-KO hearts. Additionally, immune deconvolution (CIBERSORT/x RNA-seq) revealed a heart-specific reduction in activated mast cells and neutrophils with enrichment of M2-like macrophages, and a concurrent increase in circulating regulatory T cells and M0 macrophages, together suggesting a shift toward a cardioprotective immune phenotype in infected CRAMP-KO mice. Our findings suggest that CRAMP drives cardiac immune responses in </w:t>
      </w:r>
      <w:r w:rsidR="00CB5319" w:rsidRPr="00CB5319">
        <w:rPr>
          <w:i/>
        </w:rPr>
        <w:t>Candida</w:t>
      </w:r>
      <w:r>
        <w:t xml:space="preserve"> sepsis, with its deficiency improving survival and reducing cardiac fungal burden and inflammation. Future studies will integrate RNA-seq data with functional assays to explore CRAMP’s role in systemic inflammation and cardiac dysfunction. This research may inform new therapeutic strategies to mitigate cardiac complications in fungal sepsis.</w:t>
      </w:r>
    </w:p>
    <w:p w14:paraId="34866774" w14:textId="77777777" w:rsidR="00146E56" w:rsidRDefault="00146E56" w:rsidP="00A97FC0">
      <w:pPr>
        <w:jc w:val="both"/>
        <w:rPr>
          <w:b/>
          <w:bCs/>
        </w:rPr>
      </w:pPr>
      <w:r>
        <w:rPr>
          <w:b/>
          <w:bCs/>
        </w:rPr>
        <w:br w:type="page"/>
      </w:r>
    </w:p>
    <w:p w14:paraId="52458AF7" w14:textId="5A6A2125" w:rsidR="009E4C23" w:rsidRDefault="00000000" w:rsidP="00A97FC0">
      <w:pPr>
        <w:pStyle w:val="BodyText"/>
        <w:jc w:val="both"/>
      </w:pPr>
      <w:proofErr w:type="spellStart"/>
      <w:r>
        <w:rPr>
          <w:b/>
          <w:bCs/>
        </w:rPr>
        <w:lastRenderedPageBreak/>
        <w:t>Dikshanta</w:t>
      </w:r>
      <w:proofErr w:type="spellEnd"/>
      <w:r>
        <w:rPr>
          <w:b/>
          <w:bCs/>
        </w:rPr>
        <w:t xml:space="preserve"> </w:t>
      </w:r>
      <w:proofErr w:type="spellStart"/>
      <w:r>
        <w:rPr>
          <w:b/>
          <w:bCs/>
        </w:rPr>
        <w:t>Luitel</w:t>
      </w:r>
      <w:proofErr w:type="spellEnd"/>
    </w:p>
    <w:p w14:paraId="50F1015E" w14:textId="63559D11" w:rsidR="009E4C23" w:rsidRDefault="00000000" w:rsidP="00A97FC0">
      <w:pPr>
        <w:pStyle w:val="Heading2"/>
        <w:jc w:val="both"/>
      </w:pPr>
      <w:bookmarkStart w:id="7" w:name="_Toc214093058"/>
      <w:bookmarkStart w:id="8" w:name="Xf8b4e921b0b02849a12cf2f6aaf98f4223d5a60"/>
      <w:bookmarkEnd w:id="6"/>
      <w:r>
        <w:t xml:space="preserve">Effect of Ire1 Inhibitor 4μ8C on the Response of Innate Immune Cells against </w:t>
      </w:r>
      <w:r w:rsidR="001C5CBA" w:rsidRPr="001C5CBA">
        <w:rPr>
          <w:i/>
        </w:rPr>
        <w:t>Aspergillus fumigatus</w:t>
      </w:r>
      <w:bookmarkEnd w:id="7"/>
    </w:p>
    <w:p w14:paraId="48CE529B" w14:textId="77777777" w:rsidR="009E4C23" w:rsidRDefault="00000000" w:rsidP="00A97FC0">
      <w:pPr>
        <w:pStyle w:val="FirstParagraph"/>
        <w:jc w:val="both"/>
      </w:pPr>
      <w:r>
        <w:t>Dikshanta V. Luitel1, Ayesha Nair1, Gautham S. Ramakrishnan2, Kevin K. Fuller2, Karen L. Wozniak1</w:t>
      </w:r>
    </w:p>
    <w:p w14:paraId="2E43EDE2" w14:textId="77777777" w:rsidR="009E4C23" w:rsidRDefault="00000000" w:rsidP="00A97FC0">
      <w:pPr>
        <w:pStyle w:val="BodyText"/>
        <w:jc w:val="both"/>
      </w:pPr>
      <w:r>
        <w:rPr>
          <w:i/>
          <w:iCs/>
        </w:rPr>
        <w:t xml:space="preserve">1Department of Microbiology and Molecular Genetics, Oklahoma State University, Stillwater, Oklahoma, United States, 2Department of Ophthalmology, University of Pittsburgh School of Medicine, Pittsburgh, Pennsylvania, United States </w:t>
      </w:r>
    </w:p>
    <w:p w14:paraId="7F09CE51" w14:textId="2D85F472" w:rsidR="009E4C23" w:rsidRDefault="001C5CBA" w:rsidP="00A97FC0">
      <w:pPr>
        <w:pStyle w:val="BodyText"/>
        <w:jc w:val="both"/>
      </w:pPr>
      <w:r w:rsidRPr="001C5CBA">
        <w:rPr>
          <w:i/>
        </w:rPr>
        <w:t>Aspergillus fumigatus</w:t>
      </w:r>
      <w:r>
        <w:t xml:space="preserve"> is a leading cause of fungal keratitis (FK), a severe corneal infection, that causes significant vision loss worldwide. Standard antifungal therapies, such as natamycin, show limited efficacy, highlighting the need for novel therapeutic targets. The unfolded protein response (UPR) in fungi, mediated by endoplasmic reticulum stress sensor IreA and transcription factor HacA is known to support fungal virulence in the corneal environment. Previous studies demonstrated that the mammalian Ire1 inhibitor 4μ8C suppresses </w:t>
      </w:r>
      <w:r w:rsidRPr="001C5CBA">
        <w:rPr>
          <w:i/>
        </w:rPr>
        <w:t>A. fumigatus</w:t>
      </w:r>
      <w:r>
        <w:t xml:space="preserve"> growth and reduces disease severity in a murine FK model. In this study, we evaluated how 4μ8C influences innate immune cell inflammatory responses to </w:t>
      </w:r>
      <w:r w:rsidRPr="001C5CBA">
        <w:rPr>
          <w:i/>
        </w:rPr>
        <w:t>A. fumigatus</w:t>
      </w:r>
      <w:r>
        <w:t xml:space="preserve">. Wild type </w:t>
      </w:r>
      <w:r w:rsidRPr="001C5CBA">
        <w:rPr>
          <w:i/>
        </w:rPr>
        <w:t>A. fumigatus</w:t>
      </w:r>
      <w:r>
        <w:t xml:space="preserve"> (Af293) was cultured, heat-killed, and then disrupted with glass beads to generate a fungal lysate. Multiple dilutions of lysate were used to stimulate murine J774 macrophages and bone marrow-derived dendritic cells (BMDCs) in the presence or absence of 4μ8C for 4, 6, 12, and 24h. Cytokine gene expression was analyzed by RT-qPCR and protein was quantified by ELISA to measure immune cell stimulation. In J447 macrophages, results showed that treatment with 4μ8C reduced TNF-α gene expression and protein secretion at later time points (12, 24h) compared to untreated controls, with a similar trend observed for IL-1β and NFκB transcripts. In BMDCs, a decrease in cytokine gene expression in 4μ8C treated cells was detected as early as 6 hours post-stimulation. These findings suggest that inhibition of the fungal UPR by 4μ8C not only restricts fungal growth but also dampens innate immune cell activation in response to fungal antigens. Understanding molecular mechanisms by which fungal UPR inhibition affects host-pathogen interactions and host immune responses will pave the way for effective strategies to manage FK.</w:t>
      </w:r>
    </w:p>
    <w:p w14:paraId="3E9969DC" w14:textId="77777777" w:rsidR="00146E56" w:rsidRDefault="00146E56" w:rsidP="00A97FC0">
      <w:pPr>
        <w:jc w:val="both"/>
        <w:rPr>
          <w:b/>
          <w:bCs/>
        </w:rPr>
      </w:pPr>
      <w:r>
        <w:rPr>
          <w:b/>
          <w:bCs/>
        </w:rPr>
        <w:br w:type="page"/>
      </w:r>
    </w:p>
    <w:p w14:paraId="363CE3C0" w14:textId="233B8CE8" w:rsidR="009E4C23" w:rsidRDefault="00000000" w:rsidP="00A97FC0">
      <w:pPr>
        <w:pStyle w:val="BodyText"/>
        <w:jc w:val="both"/>
      </w:pPr>
      <w:r>
        <w:rPr>
          <w:b/>
          <w:bCs/>
        </w:rPr>
        <w:lastRenderedPageBreak/>
        <w:t xml:space="preserve">Rajesh </w:t>
      </w:r>
      <w:proofErr w:type="spellStart"/>
      <w:r>
        <w:rPr>
          <w:b/>
          <w:bCs/>
        </w:rPr>
        <w:t>Palanisamy</w:t>
      </w:r>
      <w:proofErr w:type="spellEnd"/>
    </w:p>
    <w:p w14:paraId="58FA0CFF" w14:textId="77777777" w:rsidR="009E4C23" w:rsidRDefault="00000000" w:rsidP="00A97FC0">
      <w:pPr>
        <w:pStyle w:val="Heading2"/>
        <w:jc w:val="both"/>
      </w:pPr>
      <w:bookmarkStart w:id="9" w:name="_Toc214093059"/>
      <w:bookmarkStart w:id="10" w:name="X67b9877b7510bd3db01c6337b9740cfe2b1314a"/>
      <w:bookmarkEnd w:id="8"/>
      <w:r w:rsidRPr="008152BA">
        <w:rPr>
          <w:i/>
          <w:iCs/>
        </w:rPr>
        <w:t xml:space="preserve">Mucor circinelloides </w:t>
      </w:r>
      <w:r>
        <w:t>Suppresses Dectin-1-Driven Inflammatory Pathways to Evade Macrophage Defenses</w:t>
      </w:r>
      <w:bookmarkEnd w:id="9"/>
    </w:p>
    <w:p w14:paraId="0BD18116" w14:textId="77777777" w:rsidR="009E4C23" w:rsidRDefault="00000000" w:rsidP="00A97FC0">
      <w:pPr>
        <w:pStyle w:val="FirstParagraph"/>
        <w:jc w:val="both"/>
      </w:pPr>
      <w:r>
        <w:t>Rajesh Palanisamy, Eun Young Huh, and Soo Chan Lee</w:t>
      </w:r>
    </w:p>
    <w:p w14:paraId="7F51D26D" w14:textId="77777777" w:rsidR="009E4C23" w:rsidRDefault="00000000" w:rsidP="00A97FC0">
      <w:pPr>
        <w:pStyle w:val="BodyText"/>
        <w:jc w:val="both"/>
      </w:pPr>
      <w:r>
        <w:rPr>
          <w:i/>
          <w:iCs/>
        </w:rPr>
        <w:t xml:space="preserve">Department of Immunology &amp; Molecular Microbiology Texas Tech University Health Sciences Center 3601 4th Street | STOP 6591 | Lubbock, Texas 79430 </w:t>
      </w:r>
    </w:p>
    <w:p w14:paraId="01028A99" w14:textId="77777777" w:rsidR="009E4C23" w:rsidRDefault="00000000" w:rsidP="00A97FC0">
      <w:pPr>
        <w:pStyle w:val="BodyText"/>
        <w:jc w:val="both"/>
      </w:pPr>
      <w:r w:rsidRPr="001C5CBA">
        <w:rPr>
          <w:i/>
          <w:iCs/>
        </w:rPr>
        <w:t>Mucor circinelloides</w:t>
      </w:r>
      <w:r>
        <w:t xml:space="preserve"> is an opportunistic filamentous fungus responsible for mucormycosis, a severe and frequently lethal infection that predominantly affects immunocompromised individuals. The pathogen exhibits remarkable adaptability in evading host immune surveillance, largely through suppression of canonical innate immune pathways. Understanding the molecular mechanisms underpinning </w:t>
      </w:r>
      <w:r w:rsidRPr="001C5CBA">
        <w:rPr>
          <w:i/>
          <w:iCs/>
        </w:rPr>
        <w:t>M. circinelloides</w:t>
      </w:r>
      <w:r>
        <w:t xml:space="preserve">-host interactions is essential for developing innovative diagnostic and therapeutic strategies against mucormycosis. This study explores the immunomodulatory effects of </w:t>
      </w:r>
      <w:r w:rsidRPr="001C5CBA">
        <w:rPr>
          <w:i/>
          <w:iCs/>
        </w:rPr>
        <w:t>M. circinelloides</w:t>
      </w:r>
      <w:r>
        <w:t xml:space="preserve"> on macrophage-mediated antifungal responses, with a specific focus on the Dectin-1-NF-κB signaling axis. Murine J774 macrophages and bone marrow-derived macrophages (BMDMs) were challenged with </w:t>
      </w:r>
      <w:r w:rsidRPr="001C5CBA">
        <w:rPr>
          <w:i/>
          <w:iCs/>
        </w:rPr>
        <w:t>M. circinelloides</w:t>
      </w:r>
      <w:r>
        <w:t xml:space="preserve">, and temporal gene and protein expression patterns were assessed. At six hours post-infection, </w:t>
      </w:r>
      <w:r w:rsidRPr="008152BA">
        <w:rPr>
          <w:i/>
          <w:iCs/>
        </w:rPr>
        <w:t>Mucor</w:t>
      </w:r>
      <w:r>
        <w:t xml:space="preserve">-infected macrophages exhibited substantial transcriptional downregulation of Dectin-1, proinflammatory cytokines (TNF-α, IL-6, IL-1β), and NF-κB signaling components (p65, p52) compared to uninfected controls. Correspondingly, reduced protein levels of Dectin-1, phosphorylated NF-κB p65, p50, and total NF-κB p65 were detected at both six- and twenty-four-hours post-infection. This suppression by </w:t>
      </w:r>
      <w:r w:rsidRPr="001C5CBA">
        <w:rPr>
          <w:i/>
          <w:iCs/>
        </w:rPr>
        <w:t>M. circinelloides</w:t>
      </w:r>
      <w:r>
        <w:t xml:space="preserve"> also occurred in the macrophages even treated with Dection-1 agonist. These findings indicate that </w:t>
      </w:r>
      <w:r w:rsidRPr="001C5CBA">
        <w:rPr>
          <w:i/>
          <w:iCs/>
        </w:rPr>
        <w:t>M. circinelloides</w:t>
      </w:r>
      <w:r>
        <w:t xml:space="preserve"> actively suppresses Dectin-1-dependent NF-κB activation and proinflammatory cytokine induction to evade macrophage recognition and antifungal effector functions. Interestingly, we also found that the suppression of host recognitions is mediated only by hyphal growth not by yeast growth. Further study is in progress to determine the fungal factor(s) that suppresses Dectin-1 recognition in hosts. Collectively, this study establishes the Dectin-1-NF-κB axis as a central target of </w:t>
      </w:r>
      <w:r w:rsidRPr="001C5CBA">
        <w:rPr>
          <w:i/>
          <w:iCs/>
        </w:rPr>
        <w:t>M. circinelloides</w:t>
      </w:r>
      <w:r>
        <w:t xml:space="preserve"> immune evasion and provides mechanistic insights that may inform future therapeutic approaches for managing mucormycosis.</w:t>
      </w:r>
    </w:p>
    <w:p w14:paraId="09EF8FF2" w14:textId="77777777" w:rsidR="00146E56" w:rsidRDefault="00146E56" w:rsidP="00A97FC0">
      <w:pPr>
        <w:jc w:val="both"/>
        <w:rPr>
          <w:b/>
          <w:bCs/>
        </w:rPr>
      </w:pPr>
      <w:r>
        <w:rPr>
          <w:b/>
          <w:bCs/>
        </w:rPr>
        <w:br w:type="page"/>
      </w:r>
    </w:p>
    <w:p w14:paraId="6AE2504F" w14:textId="77777777" w:rsidR="00B17E88" w:rsidRPr="00324E70" w:rsidRDefault="00B17E88" w:rsidP="00A97FC0">
      <w:pPr>
        <w:pStyle w:val="BodyText"/>
        <w:jc w:val="both"/>
        <w:rPr>
          <w:rFonts w:asciiTheme="majorHAnsi" w:eastAsiaTheme="majorEastAsia" w:hAnsiTheme="majorHAnsi" w:cstheme="majorBidi"/>
          <w:spacing w:val="-10"/>
          <w:kern w:val="28"/>
          <w:sz w:val="40"/>
          <w:szCs w:val="40"/>
          <w:u w:val="single"/>
        </w:rPr>
      </w:pPr>
      <w:r w:rsidRPr="00324E70">
        <w:rPr>
          <w:rFonts w:asciiTheme="majorHAnsi" w:eastAsiaTheme="majorEastAsia" w:hAnsiTheme="majorHAnsi" w:cstheme="majorBidi"/>
          <w:spacing w:val="-10"/>
          <w:kern w:val="28"/>
          <w:sz w:val="40"/>
          <w:szCs w:val="40"/>
          <w:u w:val="single"/>
        </w:rPr>
        <w:lastRenderedPageBreak/>
        <w:t xml:space="preserve">Session II: Fungal Biofilms &amp; Antifungal Resistance </w:t>
      </w:r>
    </w:p>
    <w:p w14:paraId="598BD1BE" w14:textId="4D87B973" w:rsidR="009E4C23" w:rsidRDefault="00000000" w:rsidP="00A97FC0">
      <w:pPr>
        <w:pStyle w:val="BodyText"/>
        <w:jc w:val="both"/>
      </w:pPr>
      <w:r>
        <w:rPr>
          <w:b/>
          <w:bCs/>
        </w:rPr>
        <w:t>Samuel Cobb</w:t>
      </w:r>
    </w:p>
    <w:p w14:paraId="63FA4EC6" w14:textId="2B06E74B" w:rsidR="009E4C23" w:rsidRDefault="00000000" w:rsidP="00A97FC0">
      <w:pPr>
        <w:pStyle w:val="Heading2"/>
        <w:jc w:val="both"/>
      </w:pPr>
      <w:bookmarkStart w:id="11" w:name="_Toc214093060"/>
      <w:bookmarkStart w:id="12" w:name="X536419f1686d2990bb814130030f4461a3b8e62"/>
      <w:bookmarkEnd w:id="10"/>
      <w:r>
        <w:t xml:space="preserve">Fpk1 functions as a mediator of triazoles and amphotericin B resistance in </w:t>
      </w:r>
      <w:proofErr w:type="spellStart"/>
      <w:r w:rsidRPr="00A274FD">
        <w:rPr>
          <w:i/>
          <w:iCs/>
        </w:rPr>
        <w:t>Nakaseomyces</w:t>
      </w:r>
      <w:proofErr w:type="spellEnd"/>
      <w:r w:rsidRPr="00A274FD">
        <w:rPr>
          <w:i/>
          <w:iCs/>
        </w:rPr>
        <w:t xml:space="preserve"> </w:t>
      </w:r>
      <w:proofErr w:type="spellStart"/>
      <w:r w:rsidRPr="00A274FD">
        <w:rPr>
          <w:i/>
          <w:iCs/>
        </w:rPr>
        <w:t>glabratus</w:t>
      </w:r>
      <w:proofErr w:type="spellEnd"/>
      <w:r>
        <w:t xml:space="preserve"> (aka. </w:t>
      </w:r>
      <w:r w:rsidR="00CB5319" w:rsidRPr="00CB5319">
        <w:rPr>
          <w:i/>
        </w:rPr>
        <w:t>Candida</w:t>
      </w:r>
      <w:r>
        <w:t xml:space="preserve"> </w:t>
      </w:r>
      <w:r w:rsidR="00007207" w:rsidRPr="00007207">
        <w:rPr>
          <w:i/>
        </w:rPr>
        <w:t>glabrata</w:t>
      </w:r>
      <w:r>
        <w:t>).</w:t>
      </w:r>
      <w:bookmarkEnd w:id="11"/>
    </w:p>
    <w:p w14:paraId="14ACE4B0" w14:textId="77777777" w:rsidR="009E4C23" w:rsidRDefault="00000000" w:rsidP="00A97FC0">
      <w:pPr>
        <w:pStyle w:val="FirstParagraph"/>
        <w:jc w:val="both"/>
      </w:pPr>
      <w:r>
        <w:t>Samuel Cobb, Cole Brown, Josie McFarland, Dawson Otey, Chelsea Chanheng, Bao Vu</w:t>
      </w:r>
    </w:p>
    <w:p w14:paraId="47CDF6D9" w14:textId="77777777" w:rsidR="009E4C23" w:rsidRDefault="00000000" w:rsidP="00A97FC0">
      <w:pPr>
        <w:pStyle w:val="BodyText"/>
        <w:jc w:val="both"/>
      </w:pPr>
      <w:r>
        <w:rPr>
          <w:i/>
          <w:iCs/>
        </w:rPr>
        <w:t>Department of Microbiology and Immunology, University of Oklahoma Health Sciences, Oklahoma City, OK 73104, USA.</w:t>
      </w:r>
    </w:p>
    <w:p w14:paraId="4383C48A" w14:textId="0749F551" w:rsidR="009E4C23" w:rsidRDefault="00000000" w:rsidP="00A97FC0">
      <w:pPr>
        <w:pStyle w:val="BodyText"/>
        <w:jc w:val="both"/>
      </w:pPr>
      <w:r>
        <w:t xml:space="preserve">Background: Antifungal drug resistance in </w:t>
      </w:r>
      <w:r w:rsidR="00A274FD" w:rsidRPr="00A274FD">
        <w:rPr>
          <w:i/>
          <w:iCs/>
        </w:rPr>
        <w:t xml:space="preserve">N. </w:t>
      </w:r>
      <w:proofErr w:type="spellStart"/>
      <w:r w:rsidR="00A274FD" w:rsidRPr="00A274FD">
        <w:rPr>
          <w:i/>
          <w:iCs/>
        </w:rPr>
        <w:t>glabratus</w:t>
      </w:r>
      <w:proofErr w:type="spellEnd"/>
      <w:r>
        <w:t xml:space="preserve"> is on the rise. Fpk1 is a protein kinase that regulates phospholipid flippases and maintains phospholipid bilayer asymmetry. Triazoles and amphotericin B are antifungals that compromise fungal cell membrane function and homeostasis. This work investigates how disruption of the FPK1 gene alters resistance to triazoles and amphotericin B. Methods: We generated an isogenic FPK1 deletion mutant from the CBS138 background and assessed its minimum inhibitory concentrations (MIC) of azoles, echinocandins, and amphotericin B. We also examined the effects of FPK1 deletion on the ergosterol synthesis and the drug efflux-pump (Pdr1-Cdr1) pathways using RT-qPCR, western immunoblot, total ergosterol quantification, and fluorescence microscopy. Results: Loss of Fpk1 function induces azole sensitivity while reducing amphotericin B sensitivity. These outcomes may be due to a reduction in Cdr1 expression upon azole challenge, and a dysregulation in intracellular ergosterol distribution. Conclusions: Taken together, these findings suggest that Fpk1 mediates the drug efflux pump expression and ergosterol function.</w:t>
      </w:r>
    </w:p>
    <w:p w14:paraId="18CCEBF0" w14:textId="77777777" w:rsidR="00146E56" w:rsidRDefault="00146E56" w:rsidP="00A97FC0">
      <w:pPr>
        <w:jc w:val="both"/>
        <w:rPr>
          <w:b/>
          <w:bCs/>
        </w:rPr>
      </w:pPr>
      <w:r>
        <w:rPr>
          <w:b/>
          <w:bCs/>
        </w:rPr>
        <w:br w:type="page"/>
      </w:r>
    </w:p>
    <w:p w14:paraId="3117B694" w14:textId="4671DA35" w:rsidR="009E4C23" w:rsidRDefault="00000000" w:rsidP="00A97FC0">
      <w:pPr>
        <w:pStyle w:val="BodyText"/>
        <w:jc w:val="both"/>
      </w:pPr>
      <w:proofErr w:type="spellStart"/>
      <w:r>
        <w:rPr>
          <w:b/>
          <w:bCs/>
        </w:rPr>
        <w:lastRenderedPageBreak/>
        <w:t>Weerakkody</w:t>
      </w:r>
      <w:proofErr w:type="spellEnd"/>
      <w:r>
        <w:rPr>
          <w:b/>
          <w:bCs/>
        </w:rPr>
        <w:t xml:space="preserve"> </w:t>
      </w:r>
      <w:proofErr w:type="spellStart"/>
      <w:r>
        <w:rPr>
          <w:b/>
          <w:bCs/>
        </w:rPr>
        <w:t>Sanduni</w:t>
      </w:r>
      <w:proofErr w:type="spellEnd"/>
      <w:r>
        <w:rPr>
          <w:b/>
          <w:bCs/>
        </w:rPr>
        <w:t xml:space="preserve"> Ranasinghe</w:t>
      </w:r>
    </w:p>
    <w:p w14:paraId="75C41A70" w14:textId="7C7697D0" w:rsidR="009E4C23" w:rsidRDefault="00000000" w:rsidP="00A97FC0">
      <w:pPr>
        <w:pStyle w:val="Heading2"/>
        <w:jc w:val="both"/>
      </w:pPr>
      <w:bookmarkStart w:id="13" w:name="_Toc214093061"/>
      <w:bookmarkStart w:id="14" w:name="X4e5966e7b07bca6caf08c5638234bf1c852ebd0"/>
      <w:bookmarkEnd w:id="12"/>
      <w:r>
        <w:t xml:space="preserve">The Dark Side of the Medicine Cabinet: Impact of Medications on the Fitness and Mitochondrial Function of </w:t>
      </w:r>
      <w:r w:rsidR="00CB5319" w:rsidRPr="00CB5319">
        <w:rPr>
          <w:i/>
        </w:rPr>
        <w:t>Candida</w:t>
      </w:r>
      <w:bookmarkEnd w:id="13"/>
    </w:p>
    <w:p w14:paraId="7F37303F" w14:textId="77777777" w:rsidR="009E4C23" w:rsidRDefault="00000000" w:rsidP="00A97FC0">
      <w:pPr>
        <w:pStyle w:val="FirstParagraph"/>
        <w:jc w:val="both"/>
      </w:pPr>
      <w:r>
        <w:t>Weerakkody Sanduni Ranasinghe1,2, Madhavi Bhakta Bhakta1,2, Oliyad Jeilu2, Diana Proctor1,2</w:t>
      </w:r>
    </w:p>
    <w:p w14:paraId="0342E0F1" w14:textId="77777777" w:rsidR="009E4C23" w:rsidRDefault="00000000" w:rsidP="00A97FC0">
      <w:pPr>
        <w:pStyle w:val="BodyText"/>
        <w:jc w:val="both"/>
      </w:pPr>
      <w:r>
        <w:rPr>
          <w:i/>
          <w:iCs/>
        </w:rPr>
        <w:t xml:space="preserve">1.University of Texas MD Anderson Cancer Center UTHealth Houston Graduate School of Biomedical Sciences, Houston, TX 2. University of Texas Health Science Center, McGovern Medical School, Department of Microbiology and Molecular Genetics, Houston, TX </w:t>
      </w:r>
    </w:p>
    <w:p w14:paraId="37BC415D" w14:textId="1BC913AC" w:rsidR="009E4C23" w:rsidRDefault="00000000" w:rsidP="00A97FC0">
      <w:pPr>
        <w:pStyle w:val="BodyText"/>
        <w:jc w:val="both"/>
      </w:pPr>
      <w:r>
        <w:t xml:space="preserve">Use of antibacterials is a well-known risk factor for </w:t>
      </w:r>
      <w:r w:rsidR="00CB5319" w:rsidRPr="00CB5319">
        <w:rPr>
          <w:i/>
        </w:rPr>
        <w:t>Candida</w:t>
      </w:r>
      <w:r>
        <w:t xml:space="preserve"> infection, including bloodstream infection. The prevailing dogma holds that antibacterials disrupt colonization resistance, thereby creating a niche for </w:t>
      </w:r>
      <w:r w:rsidR="00CB5319" w:rsidRPr="00CB5319">
        <w:rPr>
          <w:i/>
        </w:rPr>
        <w:t>Candida</w:t>
      </w:r>
      <w:r>
        <w:t xml:space="preserve">. However, this model cannot explain why antibacterials are also associated with infection by antifungal-resistant </w:t>
      </w:r>
      <w:r w:rsidR="00CB5319" w:rsidRPr="00CB5319">
        <w:rPr>
          <w:i/>
        </w:rPr>
        <w:t>Candida</w:t>
      </w:r>
      <w:r>
        <w:t xml:space="preserve">. Large-scale drug screens have identified medications that exert collateral effects on </w:t>
      </w:r>
      <w:r w:rsidR="00CB5319" w:rsidRPr="00CB5319">
        <w:rPr>
          <w:i/>
        </w:rPr>
        <w:t>Candida</w:t>
      </w:r>
      <w:r>
        <w:t xml:space="preserve"> antifungal resistance, though the mechanism remains unknown. Since many drugs are known to induce mitochondrial dysfunction in human cells, we hypothesize that these medications, including antibacterials, increase antifungal resistance by inducing mitochondrial dysfunction in </w:t>
      </w:r>
      <w:r w:rsidR="00CB5319" w:rsidRPr="00CB5319">
        <w:rPr>
          <w:i/>
        </w:rPr>
        <w:t>Candida</w:t>
      </w:r>
      <w:r>
        <w:t xml:space="preserve">. To test this hypothesis, we screened a panel of 22 drugs against </w:t>
      </w:r>
      <w:r w:rsidR="00007207" w:rsidRPr="00007207">
        <w:rPr>
          <w:i/>
        </w:rPr>
        <w:t>C. albicans</w:t>
      </w:r>
      <w:r>
        <w:t xml:space="preserve"> for their minimum inhibitory concentration (MIC) using broth microdilution tests, their interactions with fluconazole using checkerboard assays, and their effects on mitochondrial function using assays such as MitoROS. Several drugs spanning multiple drug classes (antibiotics, statins, cardiac medications, proton pump inhibitor) reduced </w:t>
      </w:r>
      <w:r w:rsidR="00CB5319" w:rsidRPr="00CB5319">
        <w:rPr>
          <w:i/>
        </w:rPr>
        <w:t>Candida</w:t>
      </w:r>
      <w:r>
        <w:t xml:space="preserve"> fitness in a dose-dependent manner. The checkerboard assay for vancomycin (Van) showed increased </w:t>
      </w:r>
      <w:r w:rsidR="00CB5319" w:rsidRPr="00CB5319">
        <w:rPr>
          <w:i/>
        </w:rPr>
        <w:t>Candida</w:t>
      </w:r>
      <w:r>
        <w:t xml:space="preserve"> growth (30-600%) compared to Van free controls in a medium- and dose-dependent manner, but only in the presence of fluconazole. Although Van modulated medium pH (4-6.5) at high drug concentrations, permutation testing revealed a statistically significant effect of Van on </w:t>
      </w:r>
      <w:r w:rsidR="00007207" w:rsidRPr="00007207">
        <w:rPr>
          <w:i/>
        </w:rPr>
        <w:t>C. albicans</w:t>
      </w:r>
      <w:r>
        <w:t xml:space="preserve"> growth in the presence of fluconazole that could not be explained by acidification alone. Superoxide production is a hallmark of mitochondrial dysfunction, and 36% of drugs induced mitochondrial superoxide production (4/5 antifungals, 2/2 anti-depressants, 1 statin and 1/4 cardiac medications). We are currently probing other axes of mitochondrial function, which may explain these altered phenotypes, while expanding our dataset to include over 1000 FDA-approved drugs.</w:t>
      </w:r>
    </w:p>
    <w:p w14:paraId="4D8D43C1" w14:textId="77777777" w:rsidR="00146E56" w:rsidRDefault="00146E56" w:rsidP="00A97FC0">
      <w:pPr>
        <w:jc w:val="both"/>
        <w:rPr>
          <w:b/>
          <w:bCs/>
        </w:rPr>
      </w:pPr>
      <w:r>
        <w:rPr>
          <w:b/>
          <w:bCs/>
        </w:rPr>
        <w:br w:type="page"/>
      </w:r>
    </w:p>
    <w:p w14:paraId="4C244F06" w14:textId="08841103" w:rsidR="009E4C23" w:rsidRDefault="00000000" w:rsidP="00A97FC0">
      <w:pPr>
        <w:pStyle w:val="BodyText"/>
        <w:jc w:val="both"/>
      </w:pPr>
      <w:r>
        <w:rPr>
          <w:b/>
          <w:bCs/>
        </w:rPr>
        <w:lastRenderedPageBreak/>
        <w:t>Darian Santana</w:t>
      </w:r>
    </w:p>
    <w:p w14:paraId="27F8798A" w14:textId="38A62FA9" w:rsidR="009E4C23" w:rsidRDefault="00000000" w:rsidP="00A97FC0">
      <w:pPr>
        <w:pStyle w:val="Heading2"/>
        <w:jc w:val="both"/>
      </w:pPr>
      <w:bookmarkStart w:id="15" w:name="_Toc214093062"/>
      <w:bookmarkStart w:id="16" w:name="X324840adae96842045cd9ff1ce1358c6bc81968"/>
      <w:bookmarkEnd w:id="14"/>
      <w:r>
        <w:t xml:space="preserve">Antifungal Resistance Evolvability in </w:t>
      </w:r>
      <w:r w:rsidR="00CB5319" w:rsidRPr="00CB5319">
        <w:rPr>
          <w:i/>
        </w:rPr>
        <w:t>Candida</w:t>
      </w:r>
      <w:r>
        <w:t xml:space="preserve"> </w:t>
      </w:r>
      <w:proofErr w:type="spellStart"/>
      <w:r w:rsidR="00007207" w:rsidRPr="00007207">
        <w:rPr>
          <w:i/>
        </w:rPr>
        <w:t>auris</w:t>
      </w:r>
      <w:bookmarkEnd w:id="15"/>
      <w:proofErr w:type="spellEnd"/>
    </w:p>
    <w:p w14:paraId="025B6D3E" w14:textId="77777777" w:rsidR="009E4C23" w:rsidRDefault="00000000" w:rsidP="00A97FC0">
      <w:pPr>
        <w:pStyle w:val="FirstParagraph"/>
        <w:jc w:val="both"/>
      </w:pPr>
      <w:r>
        <w:t>Darian Santana, Dave Rogers</w:t>
      </w:r>
    </w:p>
    <w:p w14:paraId="087A894B" w14:textId="77777777" w:rsidR="009E4C23" w:rsidRDefault="00000000" w:rsidP="00A97FC0">
      <w:pPr>
        <w:pStyle w:val="BodyText"/>
        <w:jc w:val="both"/>
      </w:pPr>
      <w:r>
        <w:rPr>
          <w:i/>
          <w:iCs/>
        </w:rPr>
        <w:t>Department of Pharmacy and Pharmaceutical Sciences, St. Jude Children’s Research Hospital</w:t>
      </w:r>
    </w:p>
    <w:p w14:paraId="5FF1A457" w14:textId="586BFAD0" w:rsidR="009E4C23" w:rsidRDefault="00000000" w:rsidP="00A97FC0">
      <w:pPr>
        <w:pStyle w:val="BodyText"/>
        <w:jc w:val="both"/>
      </w:pPr>
      <w:r>
        <w:t xml:space="preserve">Recent decades have seen the expansion of both pathogenic fungi and antifungal resistance on a global scale. The emergence of </w:t>
      </w:r>
      <w:r w:rsidR="00CB5319" w:rsidRPr="00CB5319">
        <w:rPr>
          <w:i/>
        </w:rPr>
        <w:t>Candida</w:t>
      </w:r>
      <w:r>
        <w:t xml:space="preserve"> </w:t>
      </w:r>
      <w:proofErr w:type="spellStart"/>
      <w:r w:rsidR="00007207" w:rsidRPr="00007207">
        <w:rPr>
          <w:i/>
        </w:rPr>
        <w:t>auris</w:t>
      </w:r>
      <w:proofErr w:type="spellEnd"/>
      <w:r>
        <w:t xml:space="preserve"> stands out as a compelling case study for the evolution of pathogenicity and resistance - from environmental obscurity to priority pathogen in a matter of years. Here, we examine the paradigm of </w:t>
      </w:r>
      <w:r w:rsidR="00007207" w:rsidRPr="00007207">
        <w:rPr>
          <w:i/>
        </w:rPr>
        <w:t xml:space="preserve">C. </w:t>
      </w:r>
      <w:proofErr w:type="spellStart"/>
      <w:r w:rsidR="00007207" w:rsidRPr="00007207">
        <w:rPr>
          <w:i/>
        </w:rPr>
        <w:t>auris</w:t>
      </w:r>
      <w:proofErr w:type="spellEnd"/>
      <w:r>
        <w:t xml:space="preserve"> antifungal resistance and interrogate the evolutionary trajectory that has led to unprecedented accumulation and circulation of acquired resistance. For example, 90% of </w:t>
      </w:r>
      <w:r w:rsidR="00007207" w:rsidRPr="00007207">
        <w:rPr>
          <w:i/>
        </w:rPr>
        <w:t xml:space="preserve">C. </w:t>
      </w:r>
      <w:proofErr w:type="spellStart"/>
      <w:r w:rsidR="00007207" w:rsidRPr="00007207">
        <w:rPr>
          <w:i/>
        </w:rPr>
        <w:t>auris</w:t>
      </w:r>
      <w:proofErr w:type="spellEnd"/>
      <w:r>
        <w:t xml:space="preserve"> isolates demonstrate resistance to fluconazole driven by acquired resistance mutations. Dozens of mutations in the transcription factor TAC1b have emerged independently and are associated with resistance. Tac1b drives expression of the efflux pump Cdr1 to limit intracellular concentrations of azoles. However, TAC1b mutations are widely present in isolates that are clinically naïve, so it remains unclear what might be selecting for the acquisition of resistance. Our current work seeks to address this from two perspectives. First, we propose the possibility that the acquisition of azole resistance is incidental to other selective advantages inherent in activating mutations of TAC1b. We have found that overexpression of CDR1 never occurs independently; rather when CDR1 is overexpressed by TAC1b or otherwise, a network comprising dozens of putative transporters is coordinately dysregulated. We are investigating the extent to which this transporter network provides selective advantages independent of azole exposure, providing an alternative explanation for selection at TAC1b. Second, we are examining the mechanisms that drive different </w:t>
      </w:r>
      <w:r w:rsidR="00007207" w:rsidRPr="00007207">
        <w:rPr>
          <w:i/>
        </w:rPr>
        <w:t xml:space="preserve">C. </w:t>
      </w:r>
      <w:proofErr w:type="spellStart"/>
      <w:r w:rsidR="00007207" w:rsidRPr="00007207">
        <w:rPr>
          <w:i/>
        </w:rPr>
        <w:t>auris</w:t>
      </w:r>
      <w:proofErr w:type="spellEnd"/>
      <w:r>
        <w:t xml:space="preserve"> strains to achieve azole resistance through different mutations or mutation rates. Using single cell and population genetics approaches, we are tracing the expansion of resistant subpopulations under selection to define the mechanisms of resistance evolution. Together, our work seeks to offer an explanation for the distinctively high rate of azole resistance in </w:t>
      </w:r>
      <w:r w:rsidR="00007207" w:rsidRPr="00007207">
        <w:rPr>
          <w:i/>
        </w:rPr>
        <w:t xml:space="preserve">C. </w:t>
      </w:r>
      <w:proofErr w:type="spellStart"/>
      <w:r w:rsidR="00007207" w:rsidRPr="00007207">
        <w:rPr>
          <w:i/>
        </w:rPr>
        <w:t>auris</w:t>
      </w:r>
      <w:proofErr w:type="spellEnd"/>
      <w:r>
        <w:t>.</w:t>
      </w:r>
    </w:p>
    <w:p w14:paraId="5AA2EFCA" w14:textId="77777777" w:rsidR="00146E56" w:rsidRDefault="00146E56" w:rsidP="00A97FC0">
      <w:pPr>
        <w:jc w:val="both"/>
        <w:rPr>
          <w:b/>
          <w:bCs/>
        </w:rPr>
      </w:pPr>
      <w:r>
        <w:rPr>
          <w:b/>
          <w:bCs/>
        </w:rPr>
        <w:br w:type="page"/>
      </w:r>
    </w:p>
    <w:p w14:paraId="543A80E0" w14:textId="3F6D2EA3" w:rsidR="009E4C23" w:rsidRDefault="00000000" w:rsidP="00A97FC0">
      <w:pPr>
        <w:pStyle w:val="BodyText"/>
        <w:jc w:val="both"/>
      </w:pPr>
      <w:proofErr w:type="spellStart"/>
      <w:r>
        <w:rPr>
          <w:b/>
          <w:bCs/>
        </w:rPr>
        <w:lastRenderedPageBreak/>
        <w:t>Ishani</w:t>
      </w:r>
      <w:proofErr w:type="spellEnd"/>
      <w:r>
        <w:rPr>
          <w:b/>
          <w:bCs/>
        </w:rPr>
        <w:t xml:space="preserve"> </w:t>
      </w:r>
      <w:proofErr w:type="spellStart"/>
      <w:r>
        <w:rPr>
          <w:b/>
          <w:bCs/>
        </w:rPr>
        <w:t>Paithankar</w:t>
      </w:r>
      <w:proofErr w:type="spellEnd"/>
    </w:p>
    <w:p w14:paraId="636EF5C7" w14:textId="3F8A1F2A" w:rsidR="009E4C23" w:rsidRDefault="00000000" w:rsidP="00A97FC0">
      <w:pPr>
        <w:pStyle w:val="Heading2"/>
        <w:jc w:val="both"/>
      </w:pPr>
      <w:bookmarkStart w:id="17" w:name="_Toc214093063"/>
      <w:bookmarkStart w:id="18" w:name="X6da2460edf109c20745ec3e6693435bfc3a8f26"/>
      <w:bookmarkEnd w:id="16"/>
      <w:r>
        <w:t xml:space="preserve">Characterization of Genetic Mechanism of Antifungal Peptide Drug Resistance in </w:t>
      </w:r>
      <w:r w:rsidR="00CB5319" w:rsidRPr="00CB5319">
        <w:rPr>
          <w:i/>
        </w:rPr>
        <w:t>Candida</w:t>
      </w:r>
      <w:r>
        <w:t xml:space="preserve"> </w:t>
      </w:r>
      <w:r w:rsidR="00007207" w:rsidRPr="00007207">
        <w:rPr>
          <w:i/>
        </w:rPr>
        <w:t>glabrata</w:t>
      </w:r>
      <w:bookmarkEnd w:id="17"/>
    </w:p>
    <w:p w14:paraId="32D7BC6B" w14:textId="77777777" w:rsidR="009E4C23" w:rsidRDefault="00000000" w:rsidP="00A97FC0">
      <w:pPr>
        <w:pStyle w:val="FirstParagraph"/>
        <w:jc w:val="both"/>
      </w:pPr>
      <w:r>
        <w:t>Ishani Paithankar, Aryan Patel, Ines Pinto</w:t>
      </w:r>
    </w:p>
    <w:p w14:paraId="196428A5" w14:textId="77777777" w:rsidR="009E4C23" w:rsidRDefault="00000000" w:rsidP="00A97FC0">
      <w:pPr>
        <w:pStyle w:val="BodyText"/>
        <w:jc w:val="both"/>
      </w:pPr>
      <w:r>
        <w:rPr>
          <w:i/>
          <w:iCs/>
        </w:rPr>
        <w:t>Department of Biologial Sciences, University of Arkansas, Fayetteville, USA</w:t>
      </w:r>
    </w:p>
    <w:p w14:paraId="3277F844" w14:textId="42BBF5AC" w:rsidR="009E4C23" w:rsidRDefault="00CB5319" w:rsidP="00A97FC0">
      <w:pPr>
        <w:pStyle w:val="BodyText"/>
        <w:jc w:val="both"/>
      </w:pPr>
      <w:r w:rsidRPr="00CB5319">
        <w:rPr>
          <w:i/>
        </w:rPr>
        <w:t>Candida</w:t>
      </w:r>
      <w:r>
        <w:t xml:space="preserve"> </w:t>
      </w:r>
      <w:r w:rsidR="00007207" w:rsidRPr="00007207">
        <w:rPr>
          <w:i/>
        </w:rPr>
        <w:t>glabrata</w:t>
      </w:r>
      <w:r>
        <w:t xml:space="preserve"> emergence as a major pathogen and its resistance to azoles and echinocandins presents serious therapeutic challenges. Histatins are antimicrobial peptides secreted by human salivary glands, among which histatin 5, a 24-amino acid peptide, shows potent fungicidal activity. Studies from our laboratory identified a small histatin inspired peptide, KM29 (Y-K-R-K-F-K-R-K-Y), that yields greater fungicidal activity than Histatin 5 against multiple </w:t>
      </w:r>
      <w:r w:rsidRPr="00CB5319">
        <w:rPr>
          <w:i/>
        </w:rPr>
        <w:t>Candida</w:t>
      </w:r>
      <w:r>
        <w:t xml:space="preserve"> species. To explore the mechanism underlying this effect, previous studies in our laboratory used a Saccharomyces cerevisiae genome-wide deletion library to identify pathways influencing KM29 susceptibility. Resistant mutants were consistently linked to the mitochondrial electron transport chain, plasma membrane transporters, and sterol metabolism. Orthologous open reading frames for sterol transporters LAM1 and SIP3 were retrieved from the </w:t>
      </w:r>
      <w:r w:rsidRPr="00CB5319">
        <w:rPr>
          <w:i/>
        </w:rPr>
        <w:t>Candida</w:t>
      </w:r>
      <w:r>
        <w:t xml:space="preserve"> Genome Database, and CRISPR was used to create deletion mutations in </w:t>
      </w:r>
      <w:r w:rsidR="00007207" w:rsidRPr="00007207">
        <w:rPr>
          <w:i/>
        </w:rPr>
        <w:t>C. glabrata</w:t>
      </w:r>
      <w:r>
        <w:t xml:space="preserve">. The resulting mutants were tested for susceptibility to KM29 using broth microdilution and MIC assays. SIP3 deletion strains underwent further phenotypic characterization under exposure to common antifungal agents, as well as plasma membrane stressors. These experiments aim to clarify the role of sterol transport in KM29 resistance and may provide broader insights into antifungal resistance mechanisms in </w:t>
      </w:r>
      <w:r w:rsidR="00007207" w:rsidRPr="00007207">
        <w:rPr>
          <w:i/>
        </w:rPr>
        <w:t>C. glabrata</w:t>
      </w:r>
      <w:r>
        <w:t>.</w:t>
      </w:r>
    </w:p>
    <w:p w14:paraId="29635C38" w14:textId="77777777" w:rsidR="00146E56" w:rsidRDefault="00146E56" w:rsidP="00A97FC0">
      <w:pPr>
        <w:jc w:val="both"/>
        <w:rPr>
          <w:b/>
          <w:bCs/>
        </w:rPr>
      </w:pPr>
      <w:r>
        <w:rPr>
          <w:b/>
          <w:bCs/>
        </w:rPr>
        <w:br w:type="page"/>
      </w:r>
    </w:p>
    <w:p w14:paraId="3F7C16A1" w14:textId="37D60AA6" w:rsidR="009E4C23" w:rsidRDefault="00000000" w:rsidP="00A97FC0">
      <w:pPr>
        <w:pStyle w:val="BodyText"/>
        <w:jc w:val="both"/>
      </w:pPr>
      <w:r>
        <w:rPr>
          <w:b/>
          <w:bCs/>
        </w:rPr>
        <w:lastRenderedPageBreak/>
        <w:t>Luisa F. Gómez Londoño</w:t>
      </w:r>
    </w:p>
    <w:p w14:paraId="167CF4BC" w14:textId="201EB77F" w:rsidR="009E4C23" w:rsidRDefault="00000000" w:rsidP="00A97FC0">
      <w:pPr>
        <w:pStyle w:val="Heading2"/>
        <w:jc w:val="both"/>
      </w:pPr>
      <w:bookmarkStart w:id="19" w:name="_Toc214093064"/>
      <w:bookmarkStart w:id="20" w:name="X76659597fdc95ed6582fba7ca1b827ef165954c"/>
      <w:bookmarkEnd w:id="18"/>
      <w:r>
        <w:t xml:space="preserve">Novel cyp51A-independent determinants of triazole resistance in clinical isolates of </w:t>
      </w:r>
      <w:r w:rsidR="001C5CBA" w:rsidRPr="001C5CBA">
        <w:rPr>
          <w:i/>
        </w:rPr>
        <w:t>Aspergillus fumigatus</w:t>
      </w:r>
      <w:r>
        <w:t xml:space="preserve"> identified by in vitro evolution</w:t>
      </w:r>
      <w:bookmarkEnd w:id="19"/>
    </w:p>
    <w:p w14:paraId="52C58665" w14:textId="77777777" w:rsidR="009E4C23" w:rsidRDefault="00000000" w:rsidP="00A97FC0">
      <w:pPr>
        <w:pStyle w:val="FirstParagraph"/>
        <w:jc w:val="both"/>
      </w:pPr>
      <w:r>
        <w:t>Luisa F. Gómez Londoño¹, Ana C. Oliveira Souza¹, Wenbo Ge¹, Brooks Burt², Cristina A. Coumo³, Jarrod R. Forwendel⁴, P. David Rogers¹.</w:t>
      </w:r>
    </w:p>
    <w:p w14:paraId="7EC1B012" w14:textId="77777777" w:rsidR="009E4C23" w:rsidRDefault="00000000" w:rsidP="00A97FC0">
      <w:pPr>
        <w:pStyle w:val="BodyText"/>
        <w:jc w:val="both"/>
      </w:pPr>
      <w:r>
        <w:rPr>
          <w:i/>
          <w:iCs/>
        </w:rPr>
        <w:t>¹Department of Pharmacy and Pharmaceutical Sciences, St. Jude Children’s Research Hospital, Memphis, TN, USA. ²Infectious Disease and Microbiome Program, Broad Institute of MIT and Harvard, Cambridge, MA, USA. ³Department of Molecular Microbiology and Immunology, Brown University, Providence, RI, USA. ⁴Department of Clinical Pharmacy and Translational Sciences, University of Tennessee Health Science Center, Memphis, TN, USA.</w:t>
      </w:r>
    </w:p>
    <w:p w14:paraId="678CAB82" w14:textId="78C4B098" w:rsidR="009E4C23" w:rsidRDefault="001C5CBA" w:rsidP="00A97FC0">
      <w:pPr>
        <w:pStyle w:val="BodyText"/>
        <w:jc w:val="both"/>
      </w:pPr>
      <w:r w:rsidRPr="001C5CBA">
        <w:rPr>
          <w:i/>
        </w:rPr>
        <w:t>Aspergillus fumigatus</w:t>
      </w:r>
      <w:r>
        <w:t xml:space="preserve"> is a ubiquitous fungal pathogen responsible for aspergillosis, which ranges from allergic reactions to life-threatening invasive infections. Triazoles are first-line antifungals that target sterol 14α-demethylase, encoded by cyp51A and cyp51B. Resistance to triazoles has risen significantly, often due to point mutations or promoter tandem repeats in cyp51A. However, resistance mechanisms independent of cyp51A have also emerged, including mutations in hmg1 (encoding HMG-CoA reductase) and hapE (a subunit of the CCAAT-binding transcription factor complex). To explore alternative resistance pathways, we exposed wild-type CEA10 and a cyp51A knockout strain (CEA10Δcyp51A) to voriconazole in-vitro, inducing resistance. Whole-genome sequencing of evolved strains revealed variants in nine genes exclusive to resistant strains. Among these, the F262del variant in hmg1 was previously shown to confer resistance. Variants of interest were introduced into the triazole-susceptible PyrG⁺ parental strain and tested for susceptibility via broth microdilution. Mutations in AFUB_004250 (hapC), AFUB_006360 (grr1), and AFUB_060990 were associated with increased MICs. Variants in those genes were also identified within our collection of 98 contemporary triazole resistant clinical isolates from the U.S. These were likewise introduced into PyrG⁺ and their susceptibility to the mold-active triazoles was assessed. Among the resistant clinical isolates, a mutation in hapC was found in one isolate that conferred triazole resistance. This gene encodes another subunit of the CCAAT-binding complex and likely increases resistance by increasing expression of cyp51A. Several mutations in grr1 were found among clinical isolates that increased triazole resistance. This gene encodes a putative E3 ubiquitin ligase which may be involved in the degradation of either Cyp51A or Hmg1. Mutations in AFUB_060990 were also found among clinical isolates that increased triazole resistance. This gene encodes a hypothetical protein of unknown function. Our findings reveal novel cyp51A-independent determinants of triazole resistance and provide insight into unexplained resistance in clinical isolates of </w:t>
      </w:r>
      <w:r w:rsidRPr="001C5CBA">
        <w:rPr>
          <w:i/>
        </w:rPr>
        <w:t>A. fumigatus</w:t>
      </w:r>
      <w:r>
        <w:t>.</w:t>
      </w:r>
    </w:p>
    <w:p w14:paraId="16C0A0D1" w14:textId="77777777" w:rsidR="00146E56" w:rsidRDefault="00146E56" w:rsidP="00A97FC0">
      <w:pPr>
        <w:jc w:val="both"/>
        <w:rPr>
          <w:b/>
          <w:bCs/>
        </w:rPr>
      </w:pPr>
      <w:r>
        <w:rPr>
          <w:b/>
          <w:bCs/>
        </w:rPr>
        <w:br w:type="page"/>
      </w:r>
    </w:p>
    <w:p w14:paraId="1A9C7591" w14:textId="63D5A8FB" w:rsidR="009E4C23" w:rsidRDefault="00000000" w:rsidP="00A97FC0">
      <w:pPr>
        <w:pStyle w:val="BodyText"/>
        <w:jc w:val="both"/>
      </w:pPr>
      <w:r>
        <w:rPr>
          <w:b/>
          <w:bCs/>
        </w:rPr>
        <w:lastRenderedPageBreak/>
        <w:t>Anthony Rudd</w:t>
      </w:r>
    </w:p>
    <w:p w14:paraId="7F56FF42" w14:textId="77777777" w:rsidR="009E4C23" w:rsidRDefault="00000000" w:rsidP="00A97FC0">
      <w:pPr>
        <w:pStyle w:val="Heading2"/>
        <w:jc w:val="both"/>
      </w:pPr>
      <w:bookmarkStart w:id="21" w:name="_Toc214093065"/>
      <w:bookmarkStart w:id="22" w:name="X7f60461b2104f852283f4ddeb809fd9d0773786"/>
      <w:bookmarkEnd w:id="20"/>
      <w:r>
        <w:t>The Lubbock Chronic Wound Biofilm Model Allows for Interkingdom Biofilm Formation But Does Not Impart Antifungal Tolerance</w:t>
      </w:r>
      <w:bookmarkEnd w:id="21"/>
    </w:p>
    <w:p w14:paraId="478B8109" w14:textId="77777777" w:rsidR="009E4C23" w:rsidRDefault="00000000" w:rsidP="00A97FC0">
      <w:pPr>
        <w:pStyle w:val="FirstParagraph"/>
        <w:jc w:val="both"/>
      </w:pPr>
      <w:r>
        <w:t>Anthony Rudd Kendra Rumbaugh, PhD</w:t>
      </w:r>
    </w:p>
    <w:p w14:paraId="4DE20C10" w14:textId="77777777" w:rsidR="009E4C23" w:rsidRDefault="00000000" w:rsidP="00A97FC0">
      <w:pPr>
        <w:pStyle w:val="BodyText"/>
        <w:jc w:val="both"/>
      </w:pPr>
      <w:r>
        <w:rPr>
          <w:i/>
          <w:iCs/>
        </w:rPr>
        <w:t>Texas Tech University Health Sciences Center, Department of Surgery Texas Tech University Health Sciences Center, Graduate School of Biomedical Sciences, Department of Cell Biology and Biochemistry</w:t>
      </w:r>
    </w:p>
    <w:p w14:paraId="73F59AD3" w14:textId="615B9407" w:rsidR="009E4C23" w:rsidRDefault="00000000" w:rsidP="00A97FC0">
      <w:pPr>
        <w:pStyle w:val="BodyText"/>
        <w:jc w:val="both"/>
      </w:pPr>
      <w:r>
        <w:t xml:space="preserve">Chronic wounds affect about 1-2% of the global population and can cost up to 96 billion dollars in wound care costs in the US alone. The inability for these wounds to heal is due to a variety of factors but one of the biggest is the persistence of infection within the wound by biofilm-forming microorganisms, particularly bacteria. While bacterial biofilms are well-studied, fungi such as </w:t>
      </w:r>
      <w:r w:rsidR="00CB5319" w:rsidRPr="00CB5319">
        <w:rPr>
          <w:i/>
        </w:rPr>
        <w:t>Candida</w:t>
      </w:r>
      <w:r>
        <w:t xml:space="preserve"> </w:t>
      </w:r>
      <w:r w:rsidR="00007207" w:rsidRPr="00007207">
        <w:rPr>
          <w:i/>
        </w:rPr>
        <w:t>albicans</w:t>
      </w:r>
      <w:r>
        <w:t xml:space="preserve"> are increasingly found in these wounds, yet their contribution is not well understood. In vitro wound biofilm models, including the Lubbock Chronic Wound Biofilm Model, largely exclude fungi, limiting the understanding of fungal-bacterial interactions in wound-like environments. To address the gap of fungal-bacterial in vitro modeling, the Lubbock model was adapted to include </w:t>
      </w:r>
      <w:r w:rsidR="00CB5319" w:rsidRPr="00CB5319">
        <w:rPr>
          <w:i/>
        </w:rPr>
        <w:t>Candida</w:t>
      </w:r>
      <w:r>
        <w:t xml:space="preserve"> </w:t>
      </w:r>
      <w:r w:rsidR="00007207" w:rsidRPr="00007207">
        <w:rPr>
          <w:i/>
        </w:rPr>
        <w:t>albicans</w:t>
      </w:r>
      <w:r>
        <w:t xml:space="preserve"> with coagulase-positive Staphylococcus aureus to determine if the characteristic fibrin clot-based biofilm formed in this model truly incorporates </w:t>
      </w:r>
      <w:r w:rsidR="00CB5319" w:rsidRPr="00CB5319">
        <w:rPr>
          <w:i/>
        </w:rPr>
        <w:t>Candida</w:t>
      </w:r>
      <w:r>
        <w:t xml:space="preserve"> </w:t>
      </w:r>
      <w:r w:rsidR="00007207" w:rsidRPr="00007207">
        <w:rPr>
          <w:i/>
        </w:rPr>
        <w:t>albicans</w:t>
      </w:r>
      <w:r>
        <w:t xml:space="preserve"> in to its structure. The model was also modified to include porcine gelatin as a means to grow monocultures of </w:t>
      </w:r>
      <w:r w:rsidR="00CB5319" w:rsidRPr="00CB5319">
        <w:rPr>
          <w:i/>
        </w:rPr>
        <w:t>Candida</w:t>
      </w:r>
      <w:r>
        <w:t xml:space="preserve"> </w:t>
      </w:r>
      <w:r w:rsidR="00007207" w:rsidRPr="00007207">
        <w:rPr>
          <w:i/>
        </w:rPr>
        <w:t>albicans</w:t>
      </w:r>
      <w:r>
        <w:t xml:space="preserve">, since the fungus is not coagulase positive. Histology and microscopy confirmed the colocalization of </w:t>
      </w:r>
      <w:r w:rsidR="00CB5319" w:rsidRPr="00CB5319">
        <w:rPr>
          <w:i/>
        </w:rPr>
        <w:t>Candida</w:t>
      </w:r>
      <w:r>
        <w:t xml:space="preserve"> </w:t>
      </w:r>
      <w:r w:rsidR="00007207" w:rsidRPr="00007207">
        <w:rPr>
          <w:i/>
        </w:rPr>
        <w:t>albicans</w:t>
      </w:r>
      <w:r>
        <w:t xml:space="preserve"> with Staphylococcus aureus and even Pseudomonas aeruginosa within the fibrin clot, showing the utility of the model to incorporate and study interkingdom biofilms. Fungal cell counts within the model paralleled those observed in murine wounds following a 5-day infection. Finally, exposure to amphotericin B eliminated </w:t>
      </w:r>
      <w:r w:rsidR="00CB5319" w:rsidRPr="00CB5319">
        <w:rPr>
          <w:i/>
        </w:rPr>
        <w:t>Candida</w:t>
      </w:r>
      <w:r>
        <w:t xml:space="preserve"> </w:t>
      </w:r>
      <w:r w:rsidR="00007207" w:rsidRPr="00007207">
        <w:rPr>
          <w:i/>
        </w:rPr>
        <w:t>albicans</w:t>
      </w:r>
      <w:r>
        <w:t xml:space="preserve"> completely within the model at concentrations as low as 5 μg/mL, differing from previous studies that report the survival of fungal persister cells in well-plate biofilms, suggesting that the fibrin clot biofilm does not promote antifungal tolerance. These findings show that the wound microcosm model allows for the incorporation of fungi into a complex, wound-like biofilm environment and that this is a physiologically relevant method for studying fungal-bacterial interactions and antifungal responses.</w:t>
      </w:r>
    </w:p>
    <w:p w14:paraId="7A464345" w14:textId="77777777" w:rsidR="00146E56" w:rsidRDefault="00146E56" w:rsidP="00A97FC0">
      <w:pPr>
        <w:jc w:val="both"/>
        <w:rPr>
          <w:b/>
          <w:bCs/>
        </w:rPr>
      </w:pPr>
      <w:r>
        <w:rPr>
          <w:b/>
          <w:bCs/>
        </w:rPr>
        <w:br w:type="page"/>
      </w:r>
    </w:p>
    <w:p w14:paraId="3C0D6C27" w14:textId="77777777" w:rsidR="00B17E88" w:rsidRDefault="00B17E88" w:rsidP="00A97FC0">
      <w:pPr>
        <w:pStyle w:val="BodyText"/>
        <w:jc w:val="both"/>
        <w:rPr>
          <w:b/>
          <w:bCs/>
        </w:rPr>
      </w:pPr>
    </w:p>
    <w:p w14:paraId="7DA6EBDA" w14:textId="0BCB66F1" w:rsidR="00324E70" w:rsidRPr="00324E70" w:rsidRDefault="00324E70" w:rsidP="00A97FC0">
      <w:pPr>
        <w:pStyle w:val="BodyText"/>
        <w:jc w:val="both"/>
      </w:pPr>
      <w:r w:rsidRPr="00F62DD2">
        <w:rPr>
          <w:rFonts w:asciiTheme="majorHAnsi" w:eastAsiaTheme="majorEastAsia" w:hAnsiTheme="majorHAnsi" w:cstheme="majorBidi"/>
          <w:spacing w:val="-10"/>
          <w:kern w:val="28"/>
          <w:sz w:val="40"/>
          <w:szCs w:val="40"/>
          <w:u w:val="single"/>
        </w:rPr>
        <w:t>Session III: Drug Discovery, Novel Therapeutics &amp; Clinical Context</w:t>
      </w:r>
    </w:p>
    <w:p w14:paraId="304188C4" w14:textId="047E559C" w:rsidR="009E4C23" w:rsidRDefault="00000000" w:rsidP="00A97FC0">
      <w:pPr>
        <w:pStyle w:val="BodyText"/>
        <w:jc w:val="both"/>
      </w:pPr>
      <w:r>
        <w:rPr>
          <w:b/>
          <w:bCs/>
        </w:rPr>
        <w:t xml:space="preserve">Kendall </w:t>
      </w:r>
      <w:proofErr w:type="spellStart"/>
      <w:r>
        <w:rPr>
          <w:b/>
          <w:bCs/>
        </w:rPr>
        <w:t>Esparrago</w:t>
      </w:r>
      <w:proofErr w:type="spellEnd"/>
    </w:p>
    <w:p w14:paraId="5D288145" w14:textId="7A20B021" w:rsidR="009E4C23" w:rsidRDefault="00000000" w:rsidP="00A97FC0">
      <w:pPr>
        <w:pStyle w:val="Heading2"/>
        <w:jc w:val="both"/>
      </w:pPr>
      <w:bookmarkStart w:id="23" w:name="_Toc214093066"/>
      <w:bookmarkStart w:id="24" w:name="Xe6563f30175fb3fc1c65a3463d92dc4b0a13939"/>
      <w:bookmarkEnd w:id="22"/>
      <w:r>
        <w:t xml:space="preserve">Mechanistic Insights into a Small Molecule Inhibitor of </w:t>
      </w:r>
      <w:r w:rsidR="00CB5319" w:rsidRPr="00CB5319">
        <w:rPr>
          <w:i/>
        </w:rPr>
        <w:t>Candida</w:t>
      </w:r>
      <w:r>
        <w:t xml:space="preserve"> </w:t>
      </w:r>
      <w:r w:rsidR="00007207" w:rsidRPr="00007207">
        <w:rPr>
          <w:i/>
        </w:rPr>
        <w:t>albicans</w:t>
      </w:r>
      <w:r>
        <w:t xml:space="preserve"> Filamentation</w:t>
      </w:r>
      <w:bookmarkEnd w:id="23"/>
    </w:p>
    <w:p w14:paraId="75F42B80" w14:textId="77777777" w:rsidR="009E4C23" w:rsidRDefault="00000000" w:rsidP="00A97FC0">
      <w:pPr>
        <w:pStyle w:val="FirstParagraph"/>
        <w:jc w:val="both"/>
      </w:pPr>
      <w:r>
        <w:t>Kendall Esparrago, Paola Zucchi, Hoja Patterson, Nathan P. Wiederhold, José Lopez-Ribot, and Jesús A. Romo</w:t>
      </w:r>
    </w:p>
    <w:p w14:paraId="3335BBDF" w14:textId="77777777" w:rsidR="009E4C23" w:rsidRDefault="00000000" w:rsidP="00A97FC0">
      <w:pPr>
        <w:pStyle w:val="BodyText"/>
        <w:jc w:val="both"/>
      </w:pPr>
      <w:r>
        <w:rPr>
          <w:i/>
          <w:iCs/>
        </w:rPr>
        <w:t>Department of Molecular Microbiology and Immunology and The South Texas Center for Emerging Infectious Diseases, The University of Texas at San Antonio, San Antonio, TX Departments of Pathology and Laboratory Medicine, University of Texas Health Science Center at San Antonio, San Antonio, TX</w:t>
      </w:r>
    </w:p>
    <w:p w14:paraId="2F7522EB" w14:textId="189AAD0C" w:rsidR="009E4C23" w:rsidRDefault="00000000" w:rsidP="00A97FC0">
      <w:pPr>
        <w:pStyle w:val="BodyText"/>
        <w:jc w:val="both"/>
      </w:pPr>
      <w:r>
        <w:t xml:space="preserve">Background: </w:t>
      </w:r>
      <w:r w:rsidR="00CB5319" w:rsidRPr="00CB5319">
        <w:rPr>
          <w:i/>
        </w:rPr>
        <w:t>Candida</w:t>
      </w:r>
      <w:r>
        <w:t xml:space="preserve"> </w:t>
      </w:r>
      <w:r w:rsidR="00007207" w:rsidRPr="00007207">
        <w:rPr>
          <w:i/>
        </w:rPr>
        <w:t>albicans</w:t>
      </w:r>
      <w:r>
        <w:t xml:space="preserve"> is a critical priority pathogen. Its ability to transition from yeast to hyphae is essential for pathogenesis and represents an attractive therapeutic target. Goals/Hypothesis: We previously identified compound 9029936, a small molecule that inhibits filamentation and biofilm formation in vitro and in murine models of disseminated, oropharyngeal candidiasis, and in a catheter model. We aim to determine the molecular target(s) of this small molecule and hypothesize that it targets key regulators downstream of BRG1, a master regulator of filamentation. Methods: We assessed the effects of 9029936 on </w:t>
      </w:r>
      <w:r w:rsidR="00007207" w:rsidRPr="00007207">
        <w:rPr>
          <w:i/>
        </w:rPr>
        <w:t>C. albicans</w:t>
      </w:r>
      <w:r>
        <w:t xml:space="preserve">, </w:t>
      </w:r>
      <w:r w:rsidRPr="00A274FD">
        <w:rPr>
          <w:i/>
          <w:iCs/>
        </w:rPr>
        <w:t>C. dubliniensis</w:t>
      </w:r>
      <w:r>
        <w:t xml:space="preserve">, </w:t>
      </w:r>
      <w:r w:rsidRPr="00A274FD">
        <w:rPr>
          <w:i/>
          <w:iCs/>
        </w:rPr>
        <w:t>C. tropicalis</w:t>
      </w:r>
      <w:r>
        <w:t xml:space="preserve">, </w:t>
      </w:r>
      <w:r w:rsidRPr="00A274FD">
        <w:rPr>
          <w:i/>
          <w:iCs/>
        </w:rPr>
        <w:t>C. lusitaniae</w:t>
      </w:r>
      <w:r>
        <w:t xml:space="preserve">, and </w:t>
      </w:r>
      <w:r w:rsidRPr="00A274FD">
        <w:rPr>
          <w:i/>
          <w:iCs/>
        </w:rPr>
        <w:t>C. parapsilosis</w:t>
      </w:r>
      <w:r>
        <w:t xml:space="preserve"> by measuring growth and performing cell wall staining (Calcofluor White and Wheat Germ Agglutinin). We serially passaged </w:t>
      </w:r>
      <w:r w:rsidR="00007207" w:rsidRPr="00007207">
        <w:rPr>
          <w:i/>
        </w:rPr>
        <w:t>C. albicans</w:t>
      </w:r>
      <w:r>
        <w:t xml:space="preserve"> for 40 days in the presence of the compound. Evolved strains against the compound were analyzed for growth and biofilm formation. Results: The compound induced dose dependent growth defects in </w:t>
      </w:r>
      <w:r w:rsidR="00CB5319" w:rsidRPr="00CB5319">
        <w:rPr>
          <w:i/>
        </w:rPr>
        <w:t>Candida</w:t>
      </w:r>
      <w:r>
        <w:t xml:space="preserve"> species, indicating inhibition of filamentation at low concentrations and general growth at higher concentrations. Cell wall staining revealed increased exposed chitin, suggesting altered cell wall architecture. No effects were observed in </w:t>
      </w:r>
      <w:r w:rsidRPr="00A274FD">
        <w:rPr>
          <w:i/>
          <w:iCs/>
        </w:rPr>
        <w:t>Nakaseomyces glabratus</w:t>
      </w:r>
      <w:r>
        <w:t xml:space="preserve"> or </w:t>
      </w:r>
      <w:r w:rsidRPr="00A274FD">
        <w:rPr>
          <w:i/>
          <w:iCs/>
        </w:rPr>
        <w:t>Saccharomyces cerevisiae</w:t>
      </w:r>
      <w:r>
        <w:t xml:space="preserve">, suggesting species-specific targeting. Lastly, </w:t>
      </w:r>
      <w:r w:rsidR="00007207" w:rsidRPr="00007207">
        <w:rPr>
          <w:i/>
        </w:rPr>
        <w:t>C. albicans</w:t>
      </w:r>
      <w:r>
        <w:t xml:space="preserve"> mutants emerged after serial passage capable of filamenting under all tested conditions. Future Directions: We are screening the GRACE library and applying click chemistry to identify the molecular target(s). Whole-genome sequencing of evolved strains will further refine our search. Conclusions: This work may uncover novel regulators of filamentation and lay the groundwork for new antifungal therapies targeting virulence.</w:t>
      </w:r>
    </w:p>
    <w:p w14:paraId="47B2D817" w14:textId="77777777" w:rsidR="00146E56" w:rsidRDefault="00146E56" w:rsidP="00A97FC0">
      <w:pPr>
        <w:jc w:val="both"/>
        <w:rPr>
          <w:b/>
          <w:bCs/>
        </w:rPr>
      </w:pPr>
      <w:r>
        <w:rPr>
          <w:b/>
          <w:bCs/>
        </w:rPr>
        <w:br w:type="page"/>
      </w:r>
    </w:p>
    <w:p w14:paraId="3BC96118" w14:textId="748FB229" w:rsidR="009E4C23" w:rsidRDefault="00000000" w:rsidP="00A97FC0">
      <w:pPr>
        <w:pStyle w:val="BodyText"/>
        <w:jc w:val="both"/>
      </w:pPr>
      <w:r>
        <w:rPr>
          <w:b/>
          <w:bCs/>
        </w:rPr>
        <w:lastRenderedPageBreak/>
        <w:t>Sarah Cunningham</w:t>
      </w:r>
    </w:p>
    <w:p w14:paraId="379EB9C0" w14:textId="5EE2A703" w:rsidR="009E4C23" w:rsidRDefault="00000000" w:rsidP="00A97FC0">
      <w:pPr>
        <w:pStyle w:val="Heading2"/>
        <w:jc w:val="both"/>
      </w:pPr>
      <w:bookmarkStart w:id="25" w:name="_Toc214093067"/>
      <w:bookmarkStart w:id="26" w:name="Xb3c5b0ba6361d503b636702f8c9666302468a04"/>
      <w:bookmarkEnd w:id="24"/>
      <w:r>
        <w:t xml:space="preserve">Inhibition of </w:t>
      </w:r>
      <w:r w:rsidR="00CB5319" w:rsidRPr="00CB5319">
        <w:rPr>
          <w:i/>
        </w:rPr>
        <w:t>Candida</w:t>
      </w:r>
      <w:r>
        <w:t xml:space="preserve"> </w:t>
      </w:r>
      <w:r w:rsidR="00007207" w:rsidRPr="00007207">
        <w:rPr>
          <w:i/>
        </w:rPr>
        <w:t>albicans</w:t>
      </w:r>
      <w:r>
        <w:t xml:space="preserve"> and </w:t>
      </w:r>
      <w:r w:rsidR="00CB5319" w:rsidRPr="00CB5319">
        <w:rPr>
          <w:i/>
        </w:rPr>
        <w:t>Candida</w:t>
      </w:r>
      <w:r>
        <w:t xml:space="preserve"> </w:t>
      </w:r>
      <w:proofErr w:type="spellStart"/>
      <w:r w:rsidR="00007207" w:rsidRPr="00007207">
        <w:rPr>
          <w:i/>
        </w:rPr>
        <w:t>auris</w:t>
      </w:r>
      <w:proofErr w:type="spellEnd"/>
      <w:r>
        <w:t xml:space="preserve"> planktonic and biofilm growth using plant-derived bioactive compounds.</w:t>
      </w:r>
      <w:bookmarkEnd w:id="25"/>
    </w:p>
    <w:p w14:paraId="5F48C108" w14:textId="77777777" w:rsidR="009E4C23" w:rsidRDefault="00000000" w:rsidP="00A97FC0">
      <w:pPr>
        <w:pStyle w:val="FirstParagraph"/>
        <w:jc w:val="both"/>
      </w:pPr>
      <w:r>
        <w:t>Sarah Cunningham1, Brittany George2, Christopher S Jeffrey2, Samuel A Lee1,3</w:t>
      </w:r>
    </w:p>
    <w:p w14:paraId="05223849" w14:textId="77777777" w:rsidR="009E4C23" w:rsidRDefault="00000000" w:rsidP="00A97FC0">
      <w:pPr>
        <w:pStyle w:val="BodyText"/>
        <w:jc w:val="both"/>
      </w:pPr>
      <w:r>
        <w:rPr>
          <w:i/>
          <w:iCs/>
        </w:rPr>
        <w:t xml:space="preserve">1Department of Microbiology and Immunology, 2Department of Chemistry, 3Department of Medicine, University of Nevada </w:t>
      </w:r>
    </w:p>
    <w:p w14:paraId="0CD5FCF9" w14:textId="373E2E55" w:rsidR="009E4C23" w:rsidRDefault="00000000" w:rsidP="00A97FC0">
      <w:pPr>
        <w:pStyle w:val="BodyText"/>
        <w:jc w:val="both"/>
      </w:pPr>
      <w:r>
        <w:t xml:space="preserve">    The globally emerging fungal pathogen </w:t>
      </w:r>
      <w:proofErr w:type="spellStart"/>
      <w:r w:rsidRPr="00A76FC0">
        <w:rPr>
          <w:i/>
          <w:iCs/>
        </w:rPr>
        <w:t>Candidozyma</w:t>
      </w:r>
      <w:proofErr w:type="spellEnd"/>
      <w:r>
        <w:t xml:space="preserve"> </w:t>
      </w:r>
      <w:proofErr w:type="spellStart"/>
      <w:r w:rsidR="00007207" w:rsidRPr="00007207">
        <w:rPr>
          <w:i/>
        </w:rPr>
        <w:t>auris</w:t>
      </w:r>
      <w:proofErr w:type="spellEnd"/>
      <w:r>
        <w:t xml:space="preserve"> is of particular concern due to both its rapid spread within hospital environments and its inherent antifungal resistance. It is estimated that 90% of </w:t>
      </w:r>
      <w:r w:rsidR="00007207" w:rsidRPr="00007207">
        <w:rPr>
          <w:i/>
        </w:rPr>
        <w:t xml:space="preserve">C. </w:t>
      </w:r>
      <w:proofErr w:type="spellStart"/>
      <w:r w:rsidR="00007207" w:rsidRPr="00007207">
        <w:rPr>
          <w:i/>
        </w:rPr>
        <w:t>auris</w:t>
      </w:r>
      <w:proofErr w:type="spellEnd"/>
      <w:r>
        <w:t xml:space="preserve"> isolates are resistant to fluconazole, 30% to amphotericin B and 5% to echinocandins, which comprise all three major classes of available antifungal agents. While </w:t>
      </w:r>
      <w:r w:rsidR="00CB5319" w:rsidRPr="00CB5319">
        <w:rPr>
          <w:i/>
        </w:rPr>
        <w:t>Candida</w:t>
      </w:r>
      <w:r>
        <w:t xml:space="preserve"> </w:t>
      </w:r>
      <w:r w:rsidR="00007207" w:rsidRPr="00007207">
        <w:rPr>
          <w:i/>
        </w:rPr>
        <w:t>albicans</w:t>
      </w:r>
      <w:r>
        <w:t xml:space="preserve"> does not show as much resistance as </w:t>
      </w:r>
      <w:r w:rsidR="00007207" w:rsidRPr="00007207">
        <w:rPr>
          <w:i/>
        </w:rPr>
        <w:t xml:space="preserve">C. </w:t>
      </w:r>
      <w:proofErr w:type="spellStart"/>
      <w:r w:rsidR="00007207" w:rsidRPr="00007207">
        <w:rPr>
          <w:i/>
        </w:rPr>
        <w:t>auris</w:t>
      </w:r>
      <w:proofErr w:type="spellEnd"/>
      <w:r>
        <w:t xml:space="preserve">, it remains difficult to treat in biofilm form. The issue of resistance continues to be exacerbated by the limited amount of antifungal drug classes available. Therefore, we systematically assessed the effects of two plant-derived bioactive compounds and two synthetic derivatives against </w:t>
      </w:r>
      <w:r w:rsidR="00007207" w:rsidRPr="00007207">
        <w:rPr>
          <w:i/>
        </w:rPr>
        <w:t>C. albicans</w:t>
      </w:r>
      <w:r>
        <w:t xml:space="preserve"> and </w:t>
      </w:r>
      <w:r w:rsidR="00007207" w:rsidRPr="00007207">
        <w:rPr>
          <w:i/>
        </w:rPr>
        <w:t xml:space="preserve">C. </w:t>
      </w:r>
      <w:proofErr w:type="spellStart"/>
      <w:r w:rsidR="00007207" w:rsidRPr="00007207">
        <w:rPr>
          <w:i/>
        </w:rPr>
        <w:t>auris</w:t>
      </w:r>
      <w:proofErr w:type="spellEnd"/>
      <w:r>
        <w:t xml:space="preserve"> biofilms and planktonic yeast cells in order to identify potential alternative treatment strategies. Mature </w:t>
      </w:r>
      <w:r w:rsidR="00007207" w:rsidRPr="00007207">
        <w:rPr>
          <w:i/>
        </w:rPr>
        <w:t>C. albicans</w:t>
      </w:r>
      <w:r>
        <w:t xml:space="preserve"> and </w:t>
      </w:r>
      <w:r w:rsidR="00007207" w:rsidRPr="00007207">
        <w:rPr>
          <w:i/>
        </w:rPr>
        <w:t xml:space="preserve">C. </w:t>
      </w:r>
      <w:proofErr w:type="spellStart"/>
      <w:r w:rsidR="00007207" w:rsidRPr="00007207">
        <w:rPr>
          <w:i/>
        </w:rPr>
        <w:t>auris</w:t>
      </w:r>
      <w:proofErr w:type="spellEnd"/>
      <w:r>
        <w:t xml:space="preserve"> biofilms were treated with serially diluted concentrations of each compound and biofilm metabolic activity was measured using the XTT assay in a static microplate model. Planktonic yeast were co-incubated with each compound and OD600 growth curves were assessed. We found that the parent natural compound, Piperholdripine, at a concentration of 25ug/ml decreased the mature biofilms’ metabolic activity by approximately 95% for </w:t>
      </w:r>
      <w:r w:rsidR="00007207" w:rsidRPr="00007207">
        <w:rPr>
          <w:i/>
        </w:rPr>
        <w:t>C. albicans</w:t>
      </w:r>
      <w:r>
        <w:t xml:space="preserve"> and 90% for </w:t>
      </w:r>
      <w:r w:rsidR="00007207" w:rsidRPr="00007207">
        <w:rPr>
          <w:i/>
        </w:rPr>
        <w:t xml:space="preserve">C. </w:t>
      </w:r>
      <w:proofErr w:type="spellStart"/>
      <w:r w:rsidR="00007207" w:rsidRPr="00007207">
        <w:rPr>
          <w:i/>
        </w:rPr>
        <w:t>auris</w:t>
      </w:r>
      <w:proofErr w:type="spellEnd"/>
      <w:r>
        <w:t xml:space="preserve"> after 24 hours. Additionally, in the planktonic yeast assays, we found that cultures co-incubated with 12.5 ug/ml of Piperholdripine for 24 hours did not show any growth. The other plant-derived bioactive compound, Ficuseptine, was able to inhibit the metabolic activity of </w:t>
      </w:r>
      <w:r w:rsidR="00007207" w:rsidRPr="00007207">
        <w:rPr>
          <w:i/>
        </w:rPr>
        <w:t>C. albicans</w:t>
      </w:r>
      <w:r>
        <w:t xml:space="preserve"> biofilms by 60% and greatly reduce planktonic yeast growth at a concentration of 1,024ug/ml. Further testing of synthetic derivatives of this and other natural compounds may lead to more potent and diverse antifungal treatment options.</w:t>
      </w:r>
    </w:p>
    <w:p w14:paraId="55CA1F41" w14:textId="77777777" w:rsidR="00146E56" w:rsidRDefault="00146E56" w:rsidP="00A97FC0">
      <w:pPr>
        <w:jc w:val="both"/>
        <w:rPr>
          <w:b/>
          <w:bCs/>
        </w:rPr>
      </w:pPr>
      <w:r>
        <w:rPr>
          <w:b/>
          <w:bCs/>
        </w:rPr>
        <w:br w:type="page"/>
      </w:r>
    </w:p>
    <w:p w14:paraId="085695A2" w14:textId="3318B450" w:rsidR="009E4C23" w:rsidRDefault="00000000" w:rsidP="00A97FC0">
      <w:pPr>
        <w:pStyle w:val="BodyText"/>
        <w:jc w:val="both"/>
      </w:pPr>
      <w:proofErr w:type="spellStart"/>
      <w:r>
        <w:rPr>
          <w:b/>
          <w:bCs/>
        </w:rPr>
        <w:lastRenderedPageBreak/>
        <w:t>Reimi</w:t>
      </w:r>
      <w:proofErr w:type="spellEnd"/>
      <w:r>
        <w:rPr>
          <w:b/>
          <w:bCs/>
        </w:rPr>
        <w:t xml:space="preserve"> Navarro</w:t>
      </w:r>
    </w:p>
    <w:p w14:paraId="7CB70BAA" w14:textId="77777777" w:rsidR="009E4C23" w:rsidRDefault="00000000" w:rsidP="00A97FC0">
      <w:pPr>
        <w:pStyle w:val="Heading2"/>
        <w:jc w:val="both"/>
      </w:pPr>
      <w:bookmarkStart w:id="27" w:name="_Toc214093068"/>
      <w:bookmarkStart w:id="28" w:name="Xe104634140cbe21d793ca95ea1c7bceec3dabd5"/>
      <w:bookmarkEnd w:id="26"/>
      <w:r>
        <w:t>Design and Evaluation of a Novel Recombinant Antigen for a T Cell-Based Vaccine Against Coccidioidomycosis</w:t>
      </w:r>
      <w:bookmarkEnd w:id="27"/>
    </w:p>
    <w:p w14:paraId="15477238" w14:textId="77777777" w:rsidR="009E4C23" w:rsidRDefault="00000000" w:rsidP="00A97FC0">
      <w:pPr>
        <w:pStyle w:val="FirstParagraph"/>
        <w:jc w:val="both"/>
      </w:pPr>
      <w:r>
        <w:t>Reimi Navarro1, Nawal Abdul-Baki1, Austin Negron1, Matthew Mendoza Barker1, Althea Campuzano1, Florentina Rus2, Gary Ostroff2, and Chiung-Yu Hung1</w:t>
      </w:r>
    </w:p>
    <w:p w14:paraId="70F592C0" w14:textId="77777777" w:rsidR="009E4C23" w:rsidRDefault="00000000" w:rsidP="00A97FC0">
      <w:pPr>
        <w:pStyle w:val="BodyText"/>
        <w:jc w:val="both"/>
      </w:pPr>
      <w:r>
        <w:rPr>
          <w:i/>
          <w:iCs/>
        </w:rPr>
        <w:t>1South Texas Center for Emerging Infectious Diseases, The University of Texas at San Antonio, San Antonio, TX; 2UMass Chan Medical School, Worcester, MA</w:t>
      </w:r>
    </w:p>
    <w:p w14:paraId="180BC9BC" w14:textId="6D9E5445" w:rsidR="009E4C23" w:rsidRDefault="00000000" w:rsidP="00A97FC0">
      <w:pPr>
        <w:pStyle w:val="BodyText"/>
        <w:jc w:val="both"/>
      </w:pPr>
      <w:r>
        <w:t xml:space="preserve">Coccidioidomycosis is a potentially fatal fungal disease caused by </w:t>
      </w:r>
      <w:r w:rsidR="00CB5319" w:rsidRPr="00CB5319">
        <w:rPr>
          <w:i/>
          <w:iCs/>
        </w:rPr>
        <w:t>Coccidioides</w:t>
      </w:r>
      <w:r>
        <w:t xml:space="preserve">. Despite designation by the WHO as a public health threat, no clinical vaccine exists. We previously developed a recombinant </w:t>
      </w:r>
      <w:r w:rsidR="00CB5319" w:rsidRPr="00CB5319">
        <w:rPr>
          <w:i/>
        </w:rPr>
        <w:t>Coccidioides</w:t>
      </w:r>
      <w:r>
        <w:t xml:space="preserve"> antigen, rCpa1, with HLA-DR4 epitopes, but it’s expressed poorly in E. coli. To enhance solubility and broaden HLA coverage, we removed 25 N-terminal aa and incorporated three newly identified DR3 epitopes, generating the rCpa5 antigen. The production yield of this new antigen was 100-fold higher than rCpa1. The rCpa5 antigen was formulated using glucan-chitin particles (GCPs) as a Th1/Th17-promoting adjuvant/delivery system. First, we validated T cell epitopes within rCpa5 using a 15-mer overlapping peptide library (89 peptides) by IFN-γ T cell recall assays. Briefly, C57BL/6, DR4, and DR3 transgenic mice were vaccinated subcutaneously three times with GCP-rCpa5 at 2-week intervals and splenocytes were harvested. We identified 14, 12, and 9 novel T cell epitopes for C57BL/6, DR4, and DR3 mice, respectively. Vaccinated C57BL/6 and DR4 transgenic mice, along with controls, were challenged oropharyngeally to evaluate protection by survival (45 DPC) and fungal burden (7 and 14 DPC). Lung T cell responses were profiled using intracellular cytokine assays. GCP-rCpa5 vaccination conferred 90% survival in C57BL/6 mice compared to 10% in controls. Vaccinated DR4 transgenic mice exhibited significantly lower lung and spleen fungal burden, accompanied by elevated Th1/Th17 responses compared to control mice. Additional groups vaccinated intramuscularly, intradermally, or oropharyngeally were compared to identify the optimal administration route. Comparable fungal clearance was observed across all four routes. In this study, we found that rCpa5 contains multiple epitopes recognized by human MHC-II alleles, and that GCP-rCpa5 vaccination effectively protects laboratory and humanized mice against pulmonary </w:t>
      </w:r>
      <w:r w:rsidR="00CB5319" w:rsidRPr="00CB5319">
        <w:rPr>
          <w:i/>
        </w:rPr>
        <w:t>Coccidioides</w:t>
      </w:r>
      <w:r>
        <w:t xml:space="preserve"> infection, with protection associated with a robust mixed Th1/Th17 response. These findings demonstrate that the GCP-rCpa5 vaccine is a promising </w:t>
      </w:r>
      <w:r w:rsidR="00CB5319">
        <w:rPr>
          <w:iCs/>
        </w:rPr>
        <w:t>c</w:t>
      </w:r>
      <w:r w:rsidR="00CB5319" w:rsidRPr="00CB5319">
        <w:rPr>
          <w:iCs/>
        </w:rPr>
        <w:t>andida</w:t>
      </w:r>
      <w:r w:rsidRPr="00CB5319">
        <w:rPr>
          <w:iCs/>
        </w:rPr>
        <w:t>te</w:t>
      </w:r>
      <w:r>
        <w:t xml:space="preserve"> warranting further development for clinical application.</w:t>
      </w:r>
    </w:p>
    <w:p w14:paraId="00F3B598" w14:textId="77777777" w:rsidR="00146E56" w:rsidRDefault="00146E56" w:rsidP="00A97FC0">
      <w:pPr>
        <w:jc w:val="both"/>
        <w:rPr>
          <w:b/>
          <w:bCs/>
        </w:rPr>
      </w:pPr>
      <w:r>
        <w:rPr>
          <w:b/>
          <w:bCs/>
        </w:rPr>
        <w:br w:type="page"/>
      </w:r>
    </w:p>
    <w:p w14:paraId="1747000D" w14:textId="461DD150" w:rsidR="009E4C23" w:rsidRDefault="00000000" w:rsidP="00A97FC0">
      <w:pPr>
        <w:pStyle w:val="BodyText"/>
        <w:jc w:val="both"/>
      </w:pPr>
      <w:r>
        <w:rPr>
          <w:b/>
          <w:bCs/>
        </w:rPr>
        <w:lastRenderedPageBreak/>
        <w:t xml:space="preserve">Laura </w:t>
      </w:r>
      <w:proofErr w:type="spellStart"/>
      <w:r>
        <w:rPr>
          <w:b/>
          <w:bCs/>
        </w:rPr>
        <w:t>Doorley</w:t>
      </w:r>
      <w:proofErr w:type="spellEnd"/>
    </w:p>
    <w:p w14:paraId="19D9A288" w14:textId="29A85DC6" w:rsidR="009E4C23" w:rsidRDefault="00000000" w:rsidP="00A97FC0">
      <w:pPr>
        <w:pStyle w:val="Heading2"/>
        <w:jc w:val="both"/>
      </w:pPr>
      <w:bookmarkStart w:id="29" w:name="_Toc214093069"/>
      <w:bookmarkStart w:id="30" w:name="X3346a2178a4db453ad1bdd85b1ff86e958337e9"/>
      <w:bookmarkEnd w:id="28"/>
      <w:r>
        <w:t xml:space="preserve">Clinical emergence and spread of </w:t>
      </w:r>
      <w:proofErr w:type="spellStart"/>
      <w:r w:rsidRPr="00A76FC0">
        <w:rPr>
          <w:i/>
          <w:iCs/>
        </w:rPr>
        <w:t>Candidozyma</w:t>
      </w:r>
      <w:proofErr w:type="spellEnd"/>
      <w:r>
        <w:t xml:space="preserve"> </w:t>
      </w:r>
      <w:proofErr w:type="spellStart"/>
      <w:r w:rsidR="00007207" w:rsidRPr="00007207">
        <w:rPr>
          <w:i/>
        </w:rPr>
        <w:t>auris</w:t>
      </w:r>
      <w:proofErr w:type="spellEnd"/>
      <w:r>
        <w:t xml:space="preserve"> outbreak lineages harboring mutations in RBA1</w:t>
      </w:r>
      <w:bookmarkEnd w:id="29"/>
    </w:p>
    <w:p w14:paraId="4D3CEA89" w14:textId="77777777" w:rsidR="009E4C23" w:rsidRDefault="00000000" w:rsidP="00A97FC0">
      <w:pPr>
        <w:pStyle w:val="FirstParagraph"/>
        <w:jc w:val="both"/>
      </w:pPr>
      <w:r>
        <w:t>Laura A. Doorley, Alyssa La Bella, Sarah J. Jones, Guolei Zhao, Quanita Choudhury, Suhail Ahmad, Teresa O’Meara Felipe Santiago Tirado, Ana Flores Mireles, Jeffrey M. Rybak</w:t>
      </w:r>
    </w:p>
    <w:p w14:paraId="34FE6D46" w14:textId="77777777" w:rsidR="009E4C23" w:rsidRDefault="00000000" w:rsidP="00A97FC0">
      <w:pPr>
        <w:pStyle w:val="BodyText"/>
        <w:jc w:val="both"/>
      </w:pPr>
      <w:r>
        <w:rPr>
          <w:i/>
          <w:iCs/>
        </w:rPr>
        <w:t xml:space="preserve">Department of Pharmacy and Pharmaceutical Sciences, St. Jude Children’s Research Hospital, Memphis, TN 38105, USA. Department of Biological Sciences, University of Notre Dame, Notre Dame, IN 46556, USA. Department of Microbiology, Faculty of Medicine, Kuwait University, Jabriya 46300, Kuwait. Department of Microbiology and Immunology, University of Michigan, Ann Arbor, MI 48109, USA. </w:t>
      </w:r>
    </w:p>
    <w:p w14:paraId="1FB2F8AA" w14:textId="386A795D" w:rsidR="009E4C23" w:rsidRDefault="00000000" w:rsidP="00A97FC0">
      <w:pPr>
        <w:pStyle w:val="BodyText"/>
        <w:jc w:val="both"/>
      </w:pPr>
      <w:r>
        <w:t xml:space="preserve">Background: The intrinsic resilience of </w:t>
      </w:r>
      <w:proofErr w:type="spellStart"/>
      <w:r w:rsidRPr="00A76FC0">
        <w:rPr>
          <w:i/>
          <w:iCs/>
        </w:rPr>
        <w:t>Candidozyma</w:t>
      </w:r>
      <w:proofErr w:type="spellEnd"/>
      <w:r w:rsidRPr="00A76FC0">
        <w:rPr>
          <w:i/>
          <w:iCs/>
        </w:rPr>
        <w:t xml:space="preserve"> </w:t>
      </w:r>
      <w:proofErr w:type="spellStart"/>
      <w:r w:rsidR="00007207" w:rsidRPr="00007207">
        <w:rPr>
          <w:i/>
        </w:rPr>
        <w:t>auris</w:t>
      </w:r>
      <w:proofErr w:type="spellEnd"/>
      <w:r>
        <w:t xml:space="preserve"> contributes to serious, prolonged, and clinically challenging outbreaks within healthcare facilities. Furthermore, </w:t>
      </w:r>
      <w:r w:rsidR="00007207" w:rsidRPr="00007207">
        <w:rPr>
          <w:i/>
        </w:rPr>
        <w:t xml:space="preserve">C. </w:t>
      </w:r>
      <w:proofErr w:type="spellStart"/>
      <w:r w:rsidR="00007207" w:rsidRPr="00007207">
        <w:rPr>
          <w:i/>
        </w:rPr>
        <w:t>auris</w:t>
      </w:r>
      <w:proofErr w:type="spellEnd"/>
      <w:r>
        <w:t xml:space="preserve"> demonstrates rapid colonization of both patients and environments, which elevates risk for invasive disease progression. We identified the emergence of multiple loss-of-function mutations in B9J08_03209, here named RBA1, which arose during a clinical outbreak and subsequently interrogated phenotypic advantages associated with loss of RBA1. Methods: Whole genome sequencing and phylogenetic analysis was performed on a collection of Clade I isolates collected between 2016-2018 in Kuwait. Genetic disruption of RBA1 (dRBA1) in clinical isolate SKU013 (RBA1-WT) was achieved using the episomal plasmid-induced Cas9 (EPIC) system. Adhesion to polystyrene and keratinocytes was assessed with XTT absorbance and direct counting of adhered cells. Effects RBA1 mutation on biofilm production were assessed using a combination of crystal violet staining, scanning electron microscopy, and RNA sequencing. A mouse model of Catheter-Associated Urinary Tract Infection (CAUTI) was used to evaluate the role of RBA1 during the establishment of infection. Results : Genomic analysis revealed 19 isolates harbored one of 4 different, loss-of-function RBA1 mutations. RBA1 loss was found to increase expression of 3 known </w:t>
      </w:r>
      <w:r w:rsidR="00007207" w:rsidRPr="00007207">
        <w:rPr>
          <w:i/>
        </w:rPr>
        <w:t xml:space="preserve">C. </w:t>
      </w:r>
      <w:proofErr w:type="spellStart"/>
      <w:r w:rsidR="00007207" w:rsidRPr="00007207">
        <w:rPr>
          <w:i/>
        </w:rPr>
        <w:t>auris</w:t>
      </w:r>
      <w:proofErr w:type="spellEnd"/>
      <w:r>
        <w:t xml:space="preserve"> adhesins and to enhance adhesion of </w:t>
      </w:r>
      <w:r w:rsidR="00007207" w:rsidRPr="00007207">
        <w:rPr>
          <w:i/>
        </w:rPr>
        <w:t xml:space="preserve">C. </w:t>
      </w:r>
      <w:proofErr w:type="spellStart"/>
      <w:r w:rsidR="00007207" w:rsidRPr="00007207">
        <w:rPr>
          <w:i/>
        </w:rPr>
        <w:t>auris</w:t>
      </w:r>
      <w:proofErr w:type="spellEnd"/>
      <w:r>
        <w:t xml:space="preserve"> to both polystyrene (treated and untreated) and to human keratinocytes. Compared to RBA1-WT, dRBA1 demonstrated increased biofilm production and more robust extracellular matrix development. Finally, in vivo CAUTI modeling demonstrated a 6.8-fold increase in bladder tissue fungal burden for dRBA1 compared to the RBA1-WT clinical isolate. Conclusions: We have identified numerous RBA1 mutations that arose during a clinical outbreak of infection. These RBA1 loss-of-function mutations stimulated adhesion, enhanced biofilm production, and increased fungal burden in the bladder in a murine CAUTI model. Additional research into the potential impacts of RBA1 mutations on clinical outcomes and outbreak persistence is greatly needed.</w:t>
      </w:r>
    </w:p>
    <w:p w14:paraId="72AAE720" w14:textId="77777777" w:rsidR="00146E56" w:rsidRDefault="00146E56" w:rsidP="00A97FC0">
      <w:pPr>
        <w:jc w:val="both"/>
        <w:rPr>
          <w:b/>
          <w:bCs/>
        </w:rPr>
      </w:pPr>
      <w:r>
        <w:rPr>
          <w:b/>
          <w:bCs/>
        </w:rPr>
        <w:br w:type="page"/>
      </w:r>
    </w:p>
    <w:p w14:paraId="2FFA4A41" w14:textId="208A3F4B" w:rsidR="009E4C23" w:rsidRDefault="00000000" w:rsidP="00A97FC0">
      <w:pPr>
        <w:pStyle w:val="BodyText"/>
        <w:jc w:val="both"/>
      </w:pPr>
      <w:r>
        <w:rPr>
          <w:b/>
          <w:bCs/>
        </w:rPr>
        <w:lastRenderedPageBreak/>
        <w:t>Max W. Adelman</w:t>
      </w:r>
    </w:p>
    <w:p w14:paraId="2FFF77CE" w14:textId="0CE77E50" w:rsidR="009E4C23" w:rsidRDefault="00000000" w:rsidP="00A97FC0">
      <w:pPr>
        <w:pStyle w:val="Heading2"/>
        <w:jc w:val="both"/>
      </w:pPr>
      <w:bookmarkStart w:id="31" w:name="_Toc214093070"/>
      <w:bookmarkStart w:id="32" w:name="Xd12ac77b8b5e47f3be88c2337522a68652accae"/>
      <w:bookmarkEnd w:id="30"/>
      <w:r>
        <w:t xml:space="preserve">Changes in Epidemiology of Candidemia in the United States with a Focus on </w:t>
      </w:r>
      <w:proofErr w:type="spellStart"/>
      <w:r w:rsidRPr="00A76FC0">
        <w:rPr>
          <w:i/>
          <w:iCs/>
        </w:rPr>
        <w:t>Candidozyma</w:t>
      </w:r>
      <w:proofErr w:type="spellEnd"/>
      <w:r>
        <w:t xml:space="preserve"> </w:t>
      </w:r>
      <w:proofErr w:type="spellStart"/>
      <w:r w:rsidR="00007207" w:rsidRPr="00007207">
        <w:rPr>
          <w:i/>
        </w:rPr>
        <w:t>auris</w:t>
      </w:r>
      <w:bookmarkEnd w:id="31"/>
      <w:proofErr w:type="spellEnd"/>
    </w:p>
    <w:p w14:paraId="76A3EBA8" w14:textId="77777777" w:rsidR="009E4C23" w:rsidRDefault="00000000" w:rsidP="00A97FC0">
      <w:pPr>
        <w:pStyle w:val="FirstParagraph"/>
        <w:jc w:val="both"/>
      </w:pPr>
      <w:r>
        <w:t>María Alejandra Pérez, MD1, Khush A. Patel, MD, MS2, Laila Rasmy, PhD3, Hisato Yoshida DDS, PhD1,4, Cesar A. Arias, MD, PhD1,5,6, Masayuki Nigo, MD, MSc1,5,6, Max W. Adelman, MD, MSc1,5-7</w:t>
      </w:r>
    </w:p>
    <w:p w14:paraId="0994735C" w14:textId="77777777" w:rsidR="009E4C23" w:rsidRDefault="00000000" w:rsidP="00A97FC0">
      <w:pPr>
        <w:pStyle w:val="BodyText"/>
        <w:jc w:val="both"/>
      </w:pPr>
      <w:r>
        <w:rPr>
          <w:i/>
          <w:iCs/>
        </w:rPr>
        <w:t xml:space="preserve">1 Center for Infectious Diseases, Houston Methodist Research Institute, Houston, TX, USA 2 Department of Surgery, Houston Methodist Hospital, Houston, TX, USA 3 McWilliams School of Biomedical Informatics, UTHealth at Houston, Houston, TX, USA 4 Department of Dentistry and Oral Surgery, Unit of Sensory and Locomotor Medicine, Division of Medicine, Faculty of Medical Sciences, University of Fukui, Fukui, Japan 5 Division of Infectious Diseases, Department of Medicine, Houston Methodist Hospital, Houston, TX, USA 6 Department of Medicine, Weill Cornell Medical College, New York, NY, USA 7 Division of Pulmonary, Critical Care and Sleep Medicine, Department of Medicine, Houston Methodist Hospital, Houston, TX, USA </w:t>
      </w:r>
    </w:p>
    <w:p w14:paraId="1F1A567B" w14:textId="3F4D9D37" w:rsidR="009E4C23" w:rsidRDefault="00000000" w:rsidP="00A97FC0">
      <w:pPr>
        <w:pStyle w:val="BodyText"/>
        <w:jc w:val="both"/>
      </w:pPr>
      <w:r>
        <w:t xml:space="preserve">Background: </w:t>
      </w:r>
      <w:r w:rsidR="00007207" w:rsidRPr="00007207">
        <w:rPr>
          <w:i/>
        </w:rPr>
        <w:t>Candida</w:t>
      </w:r>
      <w:r>
        <w:t xml:space="preserve"> bloodstream infection (candidemia) is a common complication in hospitalized and critically ill patients. Although shifts in the epidemiology of candidemia have been reported, national data on risk factors, species distribution, and outcomes remain limited. This information can inform policy and clinical decision-making. Methods: Retrospective cohort study using the Epic Cosmos database. We identified blood cultures positive for </w:t>
      </w:r>
      <w:r w:rsidR="00007207" w:rsidRPr="00007207">
        <w:rPr>
          <w:i/>
        </w:rPr>
        <w:t>Candida</w:t>
      </w:r>
      <w:r>
        <w:t xml:space="preserve"> spp. (or organisms of a newly reassigned genus) from 2015-2024. Temporal trends were evaluated with the Mann-Kendall test. We used mixed-effects logistic regression to model 30-day mortality, adjusted for age, Elixhauser comorbidity index, COVID-19-related hospitalization, and intensive care unit (ICU)-acquired bloodstream infection, with a random intercept for health system. </w:t>
      </w:r>
      <w:r w:rsidR="00007207" w:rsidRPr="00007207">
        <w:rPr>
          <w:i/>
        </w:rPr>
        <w:t xml:space="preserve">C. </w:t>
      </w:r>
      <w:proofErr w:type="spellStart"/>
      <w:r w:rsidR="00007207" w:rsidRPr="00007207">
        <w:rPr>
          <w:i/>
        </w:rPr>
        <w:t>auris</w:t>
      </w:r>
      <w:proofErr w:type="spellEnd"/>
      <w:r>
        <w:t xml:space="preserve"> cases were identified and, within the same health systems and years (2019-2024), a comparison group without prior </w:t>
      </w:r>
      <w:r w:rsidR="00007207" w:rsidRPr="00007207">
        <w:rPr>
          <w:i/>
        </w:rPr>
        <w:t xml:space="preserve">C. </w:t>
      </w:r>
      <w:proofErr w:type="spellStart"/>
      <w:r w:rsidR="00007207" w:rsidRPr="00007207">
        <w:rPr>
          <w:i/>
        </w:rPr>
        <w:t>auris</w:t>
      </w:r>
      <w:proofErr w:type="spellEnd"/>
      <w:r>
        <w:t xml:space="preserve"> infection was selected. Results: 29,454 candidemia cases were identified among 27,926 patients. Mean age was 58.9 years, and 55.6% were male; age increased significantly over the study period (p=0.0007). Overall mortality was 31.5% and rose from 24.7% in 2015 to 31.8% in 2024 (p=0.02), with a similar pattern after adjustment. In-hospital mortality (p=0.01) and ICU-acquired candidemia (p=0.05) had a similar pattern. The most common species was </w:t>
      </w:r>
      <w:r w:rsidR="00007207" w:rsidRPr="00007207">
        <w:rPr>
          <w:i/>
        </w:rPr>
        <w:t>C. albicans</w:t>
      </w:r>
      <w:r>
        <w:t xml:space="preserve">, followed by </w:t>
      </w:r>
      <w:r w:rsidR="00A274FD" w:rsidRPr="00A274FD">
        <w:rPr>
          <w:i/>
        </w:rPr>
        <w:t xml:space="preserve">N. </w:t>
      </w:r>
      <w:proofErr w:type="spellStart"/>
      <w:r w:rsidR="00A274FD" w:rsidRPr="00A274FD">
        <w:rPr>
          <w:i/>
        </w:rPr>
        <w:t>glabratus</w:t>
      </w:r>
      <w:proofErr w:type="spellEnd"/>
      <w:r>
        <w:t xml:space="preserve"> and </w:t>
      </w:r>
      <w:r w:rsidRPr="00A274FD">
        <w:rPr>
          <w:i/>
          <w:iCs/>
        </w:rPr>
        <w:t>C. parapsilosis</w:t>
      </w:r>
      <w:r>
        <w:t xml:space="preserve">. The proportion of cases due to </w:t>
      </w:r>
      <w:r w:rsidR="00007207" w:rsidRPr="00007207">
        <w:rPr>
          <w:i/>
        </w:rPr>
        <w:t>C. albicans</w:t>
      </w:r>
      <w:r>
        <w:t xml:space="preserve"> decreased (p=0.05) while the proportion of </w:t>
      </w:r>
      <w:r w:rsidR="00007207" w:rsidRPr="00007207">
        <w:rPr>
          <w:i/>
        </w:rPr>
        <w:t xml:space="preserve">C. </w:t>
      </w:r>
      <w:proofErr w:type="spellStart"/>
      <w:r w:rsidR="00007207" w:rsidRPr="00007207">
        <w:rPr>
          <w:i/>
        </w:rPr>
        <w:t>auris</w:t>
      </w:r>
      <w:proofErr w:type="spellEnd"/>
      <w:r>
        <w:t xml:space="preserve"> increased (p=0.008). Compared with candidemia due to other species, patients with </w:t>
      </w:r>
      <w:r w:rsidR="00007207" w:rsidRPr="00007207">
        <w:rPr>
          <w:i/>
        </w:rPr>
        <w:t xml:space="preserve">C. </w:t>
      </w:r>
      <w:proofErr w:type="spellStart"/>
      <w:r w:rsidR="00007207" w:rsidRPr="00007207">
        <w:rPr>
          <w:i/>
        </w:rPr>
        <w:t>auris</w:t>
      </w:r>
      <w:proofErr w:type="spellEnd"/>
      <w:r>
        <w:t xml:space="preserve"> candidemia were more likely to be Black, had higher social vulnerability indices, and had a greater burden of renal failure (p&lt;0.001 for all comparisons). Conclusions: Candidemia-associated 30-day mortality increased over the past decade, aligning with a trend toward more elderly patients with higher illness acuity developing candidemia. Risk factors for </w:t>
      </w:r>
      <w:r w:rsidR="00007207" w:rsidRPr="00007207">
        <w:rPr>
          <w:i/>
        </w:rPr>
        <w:t xml:space="preserve">C. </w:t>
      </w:r>
      <w:proofErr w:type="spellStart"/>
      <w:r w:rsidR="00007207" w:rsidRPr="00007207">
        <w:rPr>
          <w:i/>
        </w:rPr>
        <w:t>auris</w:t>
      </w:r>
      <w:proofErr w:type="spellEnd"/>
      <w:r>
        <w:t xml:space="preserve"> candidemia included Black race, higher Social Vulnerability Index, and renal failure.</w:t>
      </w:r>
    </w:p>
    <w:p w14:paraId="6F449BFC" w14:textId="77777777" w:rsidR="0093378B" w:rsidRDefault="0093378B" w:rsidP="00A97FC0">
      <w:pPr>
        <w:pStyle w:val="BodyText"/>
        <w:jc w:val="both"/>
        <w:rPr>
          <w:rFonts w:asciiTheme="majorHAnsi" w:eastAsiaTheme="majorEastAsia" w:hAnsiTheme="majorHAnsi" w:cstheme="majorBidi"/>
          <w:spacing w:val="-10"/>
          <w:kern w:val="28"/>
          <w:sz w:val="40"/>
          <w:szCs w:val="40"/>
          <w:u w:val="single"/>
        </w:rPr>
      </w:pPr>
    </w:p>
    <w:p w14:paraId="728D4446" w14:textId="6F496F6D" w:rsidR="00324E70" w:rsidRPr="00F62DD2" w:rsidRDefault="00324E70" w:rsidP="00A97FC0">
      <w:pPr>
        <w:pStyle w:val="BodyText"/>
        <w:jc w:val="both"/>
        <w:rPr>
          <w:u w:val="single"/>
        </w:rPr>
      </w:pPr>
      <w:r w:rsidRPr="00F62DD2">
        <w:rPr>
          <w:rFonts w:asciiTheme="majorHAnsi" w:eastAsiaTheme="majorEastAsia" w:hAnsiTheme="majorHAnsi" w:cstheme="majorBidi"/>
          <w:spacing w:val="-10"/>
          <w:kern w:val="28"/>
          <w:sz w:val="40"/>
          <w:szCs w:val="40"/>
          <w:u w:val="single"/>
        </w:rPr>
        <w:lastRenderedPageBreak/>
        <w:t>Elevator Talks</w:t>
      </w:r>
    </w:p>
    <w:p w14:paraId="50748027" w14:textId="7C1952E0" w:rsidR="009E4C23" w:rsidRDefault="00000000" w:rsidP="00A97FC0">
      <w:pPr>
        <w:pStyle w:val="BodyText"/>
        <w:jc w:val="both"/>
      </w:pPr>
      <w:r>
        <w:rPr>
          <w:b/>
          <w:bCs/>
        </w:rPr>
        <w:t>Amin Mannan</w:t>
      </w:r>
    </w:p>
    <w:p w14:paraId="20653F59" w14:textId="3F0A7B22" w:rsidR="009E4C23" w:rsidRDefault="00000000" w:rsidP="00A97FC0">
      <w:pPr>
        <w:pStyle w:val="Heading2"/>
        <w:jc w:val="both"/>
      </w:pPr>
      <w:bookmarkStart w:id="33" w:name="_Toc214093071"/>
      <w:bookmarkStart w:id="34" w:name="Xa40137168be3a66218ea419e5897c905393706a"/>
      <w:bookmarkEnd w:id="32"/>
      <w:r>
        <w:t xml:space="preserve">From Susceptible to Stubborn: The Evolutionary Genomics of Amphotericin B Resistance in </w:t>
      </w:r>
      <w:r w:rsidR="00007207" w:rsidRPr="00007207">
        <w:rPr>
          <w:i/>
        </w:rPr>
        <w:t>Candida</w:t>
      </w:r>
      <w:r>
        <w:t xml:space="preserve"> </w:t>
      </w:r>
      <w:proofErr w:type="spellStart"/>
      <w:r w:rsidR="00007207" w:rsidRPr="00007207">
        <w:rPr>
          <w:i/>
        </w:rPr>
        <w:t>auris</w:t>
      </w:r>
      <w:bookmarkEnd w:id="33"/>
      <w:proofErr w:type="spellEnd"/>
    </w:p>
    <w:p w14:paraId="673BF160" w14:textId="77777777" w:rsidR="009E4C23" w:rsidRDefault="00000000" w:rsidP="00A97FC0">
      <w:pPr>
        <w:pStyle w:val="FirstParagraph"/>
        <w:jc w:val="both"/>
      </w:pPr>
      <w:r>
        <w:t>M. Amin ul Mannan, Chrispin Chaguza, P. David Rogers</w:t>
      </w:r>
    </w:p>
    <w:p w14:paraId="01A7EAFC" w14:textId="77777777" w:rsidR="009E4C23" w:rsidRDefault="00000000" w:rsidP="00A97FC0">
      <w:pPr>
        <w:pStyle w:val="BodyText"/>
        <w:jc w:val="both"/>
      </w:pPr>
      <w:r>
        <w:rPr>
          <w:i/>
          <w:iCs/>
        </w:rPr>
        <w:t>Department of Pharmacy and Pharmaceutical Sciences, St. Jude Children’s Research Hospital, Memphis, Tennessee, USA</w:t>
      </w:r>
    </w:p>
    <w:p w14:paraId="21EE89BC" w14:textId="48BD0EB8" w:rsidR="009E4C23" w:rsidRDefault="00000000" w:rsidP="00A97FC0">
      <w:pPr>
        <w:pStyle w:val="BodyText"/>
        <w:jc w:val="both"/>
      </w:pPr>
      <w:r>
        <w:t>Amphotericin B (AmB) has been the gold standard for treating invasive fungal infections for over seven decades. However, rising resistance, particularly among non-</w:t>
      </w:r>
      <w:r w:rsidR="00007207" w:rsidRPr="00007207">
        <w:rPr>
          <w:i/>
        </w:rPr>
        <w:t>albicans</w:t>
      </w:r>
      <w:r>
        <w:t xml:space="preserve"> Candida species such as Candida </w:t>
      </w:r>
      <w:proofErr w:type="spellStart"/>
      <w:r w:rsidR="00007207" w:rsidRPr="00007207">
        <w:rPr>
          <w:i/>
        </w:rPr>
        <w:t>auris</w:t>
      </w:r>
      <w:proofErr w:type="spellEnd"/>
      <w:r>
        <w:t xml:space="preserve">, now threatens its role as a last-resort antifungal. To delineate the molecular trajectory from susceptibility to resistance, we performed in vitro evolution experiments followed by whole-genome sequencing (WGS) to identify mutations arising across major </w:t>
      </w:r>
      <w:r w:rsidR="00007207" w:rsidRPr="00007207">
        <w:rPr>
          <w:i/>
        </w:rPr>
        <w:t xml:space="preserve">C. </w:t>
      </w:r>
      <w:proofErr w:type="spellStart"/>
      <w:r w:rsidR="00007207" w:rsidRPr="00007207">
        <w:rPr>
          <w:i/>
        </w:rPr>
        <w:t>auris</w:t>
      </w:r>
      <w:proofErr w:type="spellEnd"/>
      <w:r>
        <w:t xml:space="preserve"> clades (I, III, and IV). Serial passaging under AmB pressure resulted in stepwise increases in MICs from 0.5 to ≥2 mg/L, marking a transition from susceptible to stubborn phenotypes. WGS of evolved isolates revealed key mutations, including ERG11 frameshift (F416fs) and ERG6 start-codon loss (M1K), implicating disruptions in sterol biosynthesis and membrane homeostasis. Additionally, biofilm-based mutagenesis models demonstrated that AmB resistance can arise without loss of cellular fitness, indicating compensatory mechanisms. We hypothesize that </w:t>
      </w:r>
      <w:r w:rsidR="00007207" w:rsidRPr="00007207">
        <w:rPr>
          <w:i/>
        </w:rPr>
        <w:t xml:space="preserve">C. </w:t>
      </w:r>
      <w:proofErr w:type="spellStart"/>
      <w:r w:rsidR="00007207" w:rsidRPr="00007207">
        <w:rPr>
          <w:i/>
        </w:rPr>
        <w:t>auris</w:t>
      </w:r>
      <w:proofErr w:type="spellEnd"/>
      <w:r>
        <w:t xml:space="preserve"> adapts through coordinated alterations in mitochondrial redox balance, efflux regulation, and lipid remodeling that collectively reduce AmB binding and toxicity. Ongoing biofilm-based in vitro evolution experiments, now undergoing WGS, aim to determine whether biofilm-specific mutations converge with or diverge from those of planktonic lineages. Parallel studies combining genomic and lipidomic profiling with CRISPR-edited isogenic strains are dissecting the functional consequences of ERG6 and ERG11 variants on sterol composition and membrane interaction dynamics. Collectively, these efforts define clade-specific and biofilm-associated pathways of AmB resistance, providing a genomic framework for antifungal surveillance, diagnostics, and next-generation polyene design.</w:t>
      </w:r>
    </w:p>
    <w:p w14:paraId="636A4812" w14:textId="77777777" w:rsidR="00375CCD" w:rsidRDefault="00375CCD" w:rsidP="00A97FC0">
      <w:pPr>
        <w:jc w:val="both"/>
        <w:rPr>
          <w:b/>
          <w:bCs/>
        </w:rPr>
      </w:pPr>
      <w:r>
        <w:rPr>
          <w:b/>
          <w:bCs/>
        </w:rPr>
        <w:br w:type="page"/>
      </w:r>
    </w:p>
    <w:p w14:paraId="5726B003" w14:textId="7E998AAF" w:rsidR="009E4C23" w:rsidRDefault="00000000" w:rsidP="00A97FC0">
      <w:pPr>
        <w:pStyle w:val="BodyText"/>
        <w:jc w:val="both"/>
      </w:pPr>
      <w:r>
        <w:rPr>
          <w:b/>
          <w:bCs/>
        </w:rPr>
        <w:lastRenderedPageBreak/>
        <w:t>Matthew Mendoza Barker</w:t>
      </w:r>
    </w:p>
    <w:p w14:paraId="023B49B5" w14:textId="77777777" w:rsidR="009E4C23" w:rsidRDefault="00000000" w:rsidP="00A97FC0">
      <w:pPr>
        <w:pStyle w:val="Heading2"/>
        <w:jc w:val="both"/>
      </w:pPr>
      <w:bookmarkStart w:id="35" w:name="_Toc214093072"/>
      <w:bookmarkStart w:id="36" w:name="X394acfed6d20840f293617ff513bb175a31280d"/>
      <w:bookmarkEnd w:id="34"/>
      <w:r>
        <w:t>Investigating the Impact of Diabetes on Immune Responses and Therapeutic Outcomes in Coccidioidomycosis</w:t>
      </w:r>
      <w:bookmarkEnd w:id="35"/>
    </w:p>
    <w:p w14:paraId="3787621F" w14:textId="77777777" w:rsidR="009E4C23" w:rsidRDefault="00000000" w:rsidP="00A97FC0">
      <w:pPr>
        <w:pStyle w:val="FirstParagraph"/>
        <w:jc w:val="both"/>
      </w:pPr>
      <w:r>
        <w:t>Matthew Mendoza Barker, Althea Campuzano, Sofia Lozano, Nawal Abdul-Baki, Reimi Navarro, Jieh-Juen Yu, Astrid Cardona and Chiung-Yu Hung</w:t>
      </w:r>
    </w:p>
    <w:p w14:paraId="5FCC1009" w14:textId="77777777" w:rsidR="009E4C23" w:rsidRDefault="00000000" w:rsidP="00A97FC0">
      <w:pPr>
        <w:pStyle w:val="BodyText"/>
        <w:jc w:val="both"/>
      </w:pPr>
      <w:r>
        <w:rPr>
          <w:i/>
          <w:iCs/>
        </w:rPr>
        <w:t>Department of Molecular Microbiology and Immunology and South Texas Center for Emerging Infectious Diseases, The University of Texas at San Antonio</w:t>
      </w:r>
    </w:p>
    <w:p w14:paraId="329012C5" w14:textId="00E7BF5C" w:rsidR="009E4C23" w:rsidRDefault="00000000" w:rsidP="00A97FC0">
      <w:pPr>
        <w:pStyle w:val="BodyText"/>
        <w:jc w:val="both"/>
      </w:pPr>
      <w:r>
        <w:t xml:space="preserve">Coccidioidomycosis (CM) is a fungal disease caused by </w:t>
      </w:r>
      <w:r w:rsidR="00CB5319" w:rsidRPr="00CB5319">
        <w:rPr>
          <w:i/>
        </w:rPr>
        <w:t>Coccidioides</w:t>
      </w:r>
      <w:r>
        <w:t xml:space="preserve">, which poses a public health challenge to individuals living in endemic regions. Diabetes mellitus (DM), a chronic metabolic disorder marked by hyperglycemia and dysregulated immune responses, is a recognized risk factor for severe and disseminated CM. As diabetes prevalence rises, understanding its impact on host immunity, vaccine efficacy, and chemotherapeutics against </w:t>
      </w:r>
      <w:r w:rsidR="00CB5319" w:rsidRPr="00CB5319">
        <w:rPr>
          <w:i/>
        </w:rPr>
        <w:t>Coccidioides</w:t>
      </w:r>
      <w:r>
        <w:t xml:space="preserve"> is increasingly important. Our lab has demonstrated the multivalent antigen rCpa5 vaccine, delivered using glucan-chitin particles (GCPs) as both a carrier/adjuvant, provides protection in mice against CM. To evaluate the influence of diabetes on disease progression and therapeutics, streptozotocin-induced (STZ, 60 mg/kg × 5 days, i.p.) diabetic C57BL/6 mice were challenged oropharyngeally. Diabetic mice exhibited significant weight loss and elevated fungal burdens in the lungs, spleen, and brain compared to non-diabetic controls. Cytokine profiling revealed increased TNF-α, IL-1β, and IL-10 levels, consistent with dysregulated inflammatory responses. In a vaccination study, diabetic and non-diabetic mice were immunized twice with the GCP-rCpa5 vaccine or GCP control prior to challenge. At 7 and 10 DPC, DM alone and DM-sham groups showed significantly higher fungal burdens across all organs compared to DM- and healthy-vaccinated mice. In a parallel survival study, GCP-rCpa5 vaccination conferred 70% survival in healthy versus 30% in DM mice. This data suggests vaccination can provide protection for both healthy and diabetic mice, albeit there is a trend of less protective for DM mice. In a therapeutic study, both </w:t>
      </w:r>
      <w:r w:rsidR="00CB5319" w:rsidRPr="00CB5319">
        <w:rPr>
          <w:i/>
        </w:rPr>
        <w:t>Coccidioides</w:t>
      </w:r>
      <w:r>
        <w:t xml:space="preserve">-challenged DM and healthy mice treated with AmB (2.5 mg/kg/day, i.p.) exhibited reduced fungal burden and dissemination. However, fluconazole treatment (25 mg/kg/day, i.p.) was less effective in DM mice compared to controls. These results demonstrate that diabetes exacerbates </w:t>
      </w:r>
      <w:r w:rsidR="00CB5319" w:rsidRPr="00CB5319">
        <w:rPr>
          <w:i/>
        </w:rPr>
        <w:t>Coccidioides</w:t>
      </w:r>
      <w:r>
        <w:t xml:space="preserve"> infection severity and diminishes therapeutic efficacy, providing the foundation for future studies for advancing translational and clinical strategies for CM in diabetic populations.</w:t>
      </w:r>
    </w:p>
    <w:p w14:paraId="7C3ABDDF" w14:textId="77777777" w:rsidR="00375CCD" w:rsidRDefault="00375CCD" w:rsidP="00A97FC0">
      <w:pPr>
        <w:jc w:val="both"/>
        <w:rPr>
          <w:b/>
          <w:bCs/>
        </w:rPr>
      </w:pPr>
      <w:r>
        <w:rPr>
          <w:b/>
          <w:bCs/>
        </w:rPr>
        <w:br w:type="page"/>
      </w:r>
    </w:p>
    <w:p w14:paraId="5C2CDFD0" w14:textId="7F5BB4F9" w:rsidR="009E4C23" w:rsidRDefault="00000000" w:rsidP="00A97FC0">
      <w:pPr>
        <w:pStyle w:val="BodyText"/>
        <w:jc w:val="both"/>
      </w:pPr>
      <w:r>
        <w:rPr>
          <w:b/>
          <w:bCs/>
        </w:rPr>
        <w:lastRenderedPageBreak/>
        <w:t>Garrett Weeks</w:t>
      </w:r>
    </w:p>
    <w:p w14:paraId="40931D02" w14:textId="539FA99A" w:rsidR="009E4C23" w:rsidRDefault="00000000" w:rsidP="00A97FC0">
      <w:pPr>
        <w:pStyle w:val="Heading2"/>
        <w:jc w:val="both"/>
      </w:pPr>
      <w:bookmarkStart w:id="37" w:name="_Toc214093073"/>
      <w:bookmarkStart w:id="38" w:name="Xa0cfb8ba7abded7cb15b33a670434483f60c85c"/>
      <w:bookmarkEnd w:id="36"/>
      <w:r>
        <w:t xml:space="preserve">Delineating Genetic Determinants of Echinocandin Resistance in </w:t>
      </w:r>
      <w:proofErr w:type="spellStart"/>
      <w:r w:rsidRPr="00A76FC0">
        <w:rPr>
          <w:i/>
          <w:iCs/>
        </w:rPr>
        <w:t>Candidozyma</w:t>
      </w:r>
      <w:proofErr w:type="spellEnd"/>
      <w:r>
        <w:t xml:space="preserve"> (</w:t>
      </w:r>
      <w:r w:rsidR="00007207" w:rsidRPr="00007207">
        <w:rPr>
          <w:i/>
        </w:rPr>
        <w:t>Candida</w:t>
      </w:r>
      <w:r>
        <w:t xml:space="preserve">) </w:t>
      </w:r>
      <w:proofErr w:type="spellStart"/>
      <w:r w:rsidR="00007207" w:rsidRPr="00007207">
        <w:rPr>
          <w:i/>
        </w:rPr>
        <w:t>auris</w:t>
      </w:r>
      <w:bookmarkEnd w:id="37"/>
      <w:proofErr w:type="spellEnd"/>
    </w:p>
    <w:p w14:paraId="66CCA586" w14:textId="77777777" w:rsidR="009E4C23" w:rsidRDefault="00000000" w:rsidP="00A97FC0">
      <w:pPr>
        <w:pStyle w:val="FirstParagraph"/>
        <w:jc w:val="both"/>
      </w:pPr>
      <w:r>
        <w:t>Garrett M. Weeks, Nicholas Cauldron, Katherine S. Barker, Jeffrey M. Rybak, Nathan P. Wiederhold, Joachim Morschhäuser, Christina A. Cuomo, P. David Rogers</w:t>
      </w:r>
    </w:p>
    <w:p w14:paraId="53F6F0AD" w14:textId="77777777" w:rsidR="009E4C23" w:rsidRDefault="00000000" w:rsidP="00A97FC0">
      <w:pPr>
        <w:pStyle w:val="BodyText"/>
        <w:jc w:val="both"/>
      </w:pPr>
      <w:r>
        <w:rPr>
          <w:i/>
          <w:iCs/>
        </w:rPr>
        <w:t xml:space="preserve">1. Department of Pharmacy &amp; Pharmaceutical Sciences; St. Jude Children’s Research Hospital; Memphis, TN USA 2. University of Tennessee Health Sciences Center; Memphis, TN USA 3. Department of Molecular Microbiology &amp; Immunology; Brown University; Providence, RI USA 4. Fungus Testing Laboratory-UTHSCSA; San Antonio, TX USA 5. Institut für Molekulare Infektionsbiologie; Universität Würzburg; Würzburg, Germany 6. Broad Institute of Harvard and MIT; Cambridge, MA USA </w:t>
      </w:r>
    </w:p>
    <w:p w14:paraId="437C055F" w14:textId="6D6BF508" w:rsidR="009E4C23" w:rsidRDefault="00000000" w:rsidP="00A97FC0">
      <w:pPr>
        <w:pStyle w:val="BodyText"/>
        <w:jc w:val="both"/>
      </w:pPr>
      <w:r>
        <w:t xml:space="preserve">Background. Echinocandin resistance has been reported in </w:t>
      </w:r>
      <w:r w:rsidR="00007207" w:rsidRPr="00007207">
        <w:rPr>
          <w:i/>
        </w:rPr>
        <w:t xml:space="preserve">C. </w:t>
      </w:r>
      <w:proofErr w:type="spellStart"/>
      <w:r w:rsidR="00007207" w:rsidRPr="00007207">
        <w:rPr>
          <w:i/>
        </w:rPr>
        <w:t>auris</w:t>
      </w:r>
      <w:proofErr w:type="spellEnd"/>
      <w:r>
        <w:t xml:space="preserve">. In </w:t>
      </w:r>
      <w:r w:rsidR="00007207" w:rsidRPr="00007207">
        <w:rPr>
          <w:i/>
        </w:rPr>
        <w:t>C. albicans</w:t>
      </w:r>
      <w:r>
        <w:t xml:space="preserve">, mutations in the gene encoding the echinocandin target confer resistance. Similar mutations have been observed in resistant </w:t>
      </w:r>
      <w:r w:rsidR="00007207" w:rsidRPr="00007207">
        <w:rPr>
          <w:i/>
        </w:rPr>
        <w:t xml:space="preserve">C. </w:t>
      </w:r>
      <w:proofErr w:type="spellStart"/>
      <w:r w:rsidR="00007207" w:rsidRPr="00007207">
        <w:rPr>
          <w:i/>
        </w:rPr>
        <w:t>auris</w:t>
      </w:r>
      <w:proofErr w:type="spellEnd"/>
      <w:r>
        <w:t xml:space="preserve"> clinical isolates. We aimed to determine the contribution of specific FKS1 variants and to identify determinants of reduced susceptibility in isolates carrying FKS1WT. Methods. FKS1 variants were identified from whole genome sequences of isolates with elevated micafungin (MFG) MICs among over 800 isolates. CRISPR-Cas 9 gene editing was used to introduce FKS1 mutations in an echinocandin-susceptible isolate. Minimum inhibitory concentrations (MICs) for caspofungin (CFG), micafungin, and anidulafungin (AFG) were measured using modified CLSI methodologies. Rezafungin (RZF) MIC was measured by the Fungal Testing Laboratory at UTSA using CLSI methodologies. Genome-wide association studies (GWAS) were performed with FKS1WT isolates with elevated MCF MIC. Results. Among the FKS1 variants observed were those leading to amino acid changes F635del/G1293D, F635del/F1367L, F635C, L636FL, F638F, S639F/P/Y, R641S, D642Y, M690V, G1293D, F1367L and L1572I. Strains with these variants resulted in at least a two-dilution MIC increase for at least two echinocandins except R641S (MFG only), F1367L (no echinocandin MIC change), G1293D and L1572I (each with decreased AFG and RZF MIC). Strains harboring F635C reached or exceeded MFG and CFG tentative breakpoints set by CDC, while the L636FL strain only reached the CFG tentative breakpoint. Strains with S639 substitutions or F635del/G1293D reached or exceeded MFG, CFG and AFG tentative breakpoints. Four non-FKS1 genes were identified by GWAS as being associated with reduced echinocandin susceptibility in FKS1WT isolates and are under further investigation. Conclusions. Our findings demonstrate the effect of specific FKS1 variants on echinocandin susceptibility, reveal the presence of non-FKS1-mediated resistance mechanisms, and point to potential non-FKS1 echinocandin resistance determinants in </w:t>
      </w:r>
      <w:r w:rsidR="00007207" w:rsidRPr="00007207">
        <w:rPr>
          <w:i/>
        </w:rPr>
        <w:t xml:space="preserve">C. </w:t>
      </w:r>
      <w:proofErr w:type="spellStart"/>
      <w:r w:rsidR="00007207" w:rsidRPr="00007207">
        <w:rPr>
          <w:i/>
        </w:rPr>
        <w:t>auris</w:t>
      </w:r>
      <w:proofErr w:type="spellEnd"/>
      <w:r>
        <w:t>.</w:t>
      </w:r>
    </w:p>
    <w:p w14:paraId="4A3ECAEF" w14:textId="77777777" w:rsidR="00375CCD" w:rsidRDefault="00375CCD" w:rsidP="00A97FC0">
      <w:pPr>
        <w:jc w:val="both"/>
        <w:rPr>
          <w:b/>
          <w:bCs/>
        </w:rPr>
      </w:pPr>
      <w:r>
        <w:rPr>
          <w:b/>
          <w:bCs/>
        </w:rPr>
        <w:br w:type="page"/>
      </w:r>
    </w:p>
    <w:p w14:paraId="07E6F644" w14:textId="1AB2F56A" w:rsidR="009E4C23" w:rsidRDefault="00000000" w:rsidP="00A97FC0">
      <w:pPr>
        <w:pStyle w:val="BodyText"/>
        <w:jc w:val="both"/>
      </w:pPr>
      <w:r>
        <w:rPr>
          <w:b/>
          <w:bCs/>
        </w:rPr>
        <w:lastRenderedPageBreak/>
        <w:t>Camila F. Ramirez</w:t>
      </w:r>
    </w:p>
    <w:p w14:paraId="42823FA2" w14:textId="6E712159" w:rsidR="009E4C23" w:rsidRDefault="00000000" w:rsidP="00A97FC0">
      <w:pPr>
        <w:pStyle w:val="Heading2"/>
        <w:jc w:val="both"/>
      </w:pPr>
      <w:bookmarkStart w:id="39" w:name="_Toc214093074"/>
      <w:bookmarkStart w:id="40" w:name="X5b18574078c90f801a1bbe9e49b51207e448cb2"/>
      <w:bookmarkEnd w:id="38"/>
      <w:r>
        <w:t xml:space="preserve">Determining whether a calcineurin - GAP pathway exists in </w:t>
      </w:r>
      <w:r w:rsidR="00007207" w:rsidRPr="00007207">
        <w:rPr>
          <w:i/>
        </w:rPr>
        <w:t>Candida</w:t>
      </w:r>
      <w:r>
        <w:t xml:space="preserve"> </w:t>
      </w:r>
      <w:proofErr w:type="spellStart"/>
      <w:r w:rsidR="00007207" w:rsidRPr="00007207">
        <w:rPr>
          <w:i/>
        </w:rPr>
        <w:t>auris</w:t>
      </w:r>
      <w:proofErr w:type="spellEnd"/>
      <w:r>
        <w:t>.</w:t>
      </w:r>
      <w:bookmarkEnd w:id="39"/>
    </w:p>
    <w:p w14:paraId="19CFF4C8" w14:textId="77777777" w:rsidR="009E4C23" w:rsidRDefault="00000000" w:rsidP="00A97FC0">
      <w:pPr>
        <w:pStyle w:val="FirstParagraph"/>
        <w:jc w:val="both"/>
      </w:pPr>
      <w:r>
        <w:t>Camila F. Ramirez, Tomer Britva, and Stephen P. Saville</w:t>
      </w:r>
    </w:p>
    <w:p w14:paraId="59EE68B5" w14:textId="77777777" w:rsidR="009E4C23" w:rsidRDefault="00000000" w:rsidP="00A97FC0">
      <w:pPr>
        <w:pStyle w:val="BodyText"/>
        <w:jc w:val="both"/>
      </w:pPr>
      <w:r>
        <w:rPr>
          <w:i/>
          <w:iCs/>
        </w:rPr>
        <w:t>Department of Molecular Microbiology &amp; Immunology, UT San Antonio</w:t>
      </w:r>
    </w:p>
    <w:p w14:paraId="2A33CF9B" w14:textId="6FEF1044" w:rsidR="009E4C23" w:rsidRDefault="00000000" w:rsidP="00A97FC0">
      <w:pPr>
        <w:pStyle w:val="BodyText"/>
        <w:jc w:val="both"/>
      </w:pPr>
      <w:r>
        <w:t xml:space="preserve">With the current limited array of antifungal treatments and increasing incidence of drug resistance, there is an urgent need for novel therapeutic options. Calcineurin inhibitors like cyclosporin A and FK506 are currently employed as immunosuppressants to prevent transplant rejection, but numerous studies have demonstrated that inhibiting calcineurin function affects the virulence of many fungal pathogens. This suggests that calcineurin represents a promising broad-spectrum antifungal drug target and there are ongoing efforts focused on developing fungal-specific calcineurin inhibitors. We believe, however, that identifying less conserved components of the pathway represents a better strategy. Studies on </w:t>
      </w:r>
      <w:r w:rsidRPr="008152BA">
        <w:rPr>
          <w:i/>
          <w:iCs/>
        </w:rPr>
        <w:t>Mucor circinelloides</w:t>
      </w:r>
      <w:r>
        <w:t xml:space="preserve"> revealed that mutations in a general amino acid permease (GAP) lead to resistance against FK506, identifying a previously unrecognized cellular component involved in calcineurin signaling. A similar role for GAP proteins has also been found in Cryptococcus neoformans, and our group recently discovered that expression of one of the </w:t>
      </w:r>
      <w:r w:rsidR="00007207" w:rsidRPr="00007207">
        <w:rPr>
          <w:i/>
        </w:rPr>
        <w:t>Candida</w:t>
      </w:r>
      <w:r>
        <w:t xml:space="preserve"> </w:t>
      </w:r>
      <w:r w:rsidR="00007207" w:rsidRPr="00007207">
        <w:rPr>
          <w:i/>
        </w:rPr>
        <w:t>albicans</w:t>
      </w:r>
      <w:r>
        <w:t xml:space="preserve"> GAP genes is also regulated by calcineurin, suggesting that this pathway exists across divergent fungal species. Our studies also identified the transcription factor Gln3 as playing an important role in this pathway. We are now exploring whether a similar cellular circuit exists in </w:t>
      </w:r>
      <w:r w:rsidR="00007207" w:rsidRPr="00007207">
        <w:rPr>
          <w:i/>
        </w:rPr>
        <w:t>Candida</w:t>
      </w:r>
      <w:r>
        <w:t xml:space="preserve"> </w:t>
      </w:r>
      <w:proofErr w:type="spellStart"/>
      <w:r w:rsidR="00007207" w:rsidRPr="00007207">
        <w:rPr>
          <w:i/>
        </w:rPr>
        <w:t>auris</w:t>
      </w:r>
      <w:proofErr w:type="spellEnd"/>
      <w:r>
        <w:t xml:space="preserve">. To that end, we investigated the consequence of calcineurin inhibition under various growth conditions (to identify a phenotype) and analyzed its impact on the expression of the four genes annotated as GAP homologs in the </w:t>
      </w:r>
      <w:r w:rsidR="00007207" w:rsidRPr="00007207">
        <w:rPr>
          <w:i/>
        </w:rPr>
        <w:t xml:space="preserve">C. </w:t>
      </w:r>
      <w:proofErr w:type="spellStart"/>
      <w:r w:rsidR="00007207" w:rsidRPr="00007207">
        <w:rPr>
          <w:i/>
        </w:rPr>
        <w:t>auris</w:t>
      </w:r>
      <w:proofErr w:type="spellEnd"/>
      <w:r>
        <w:t xml:space="preserve"> genome. This revealed that calcineurin inhibition results in an inability to grow at elevated temperatures as well as restoring sensitivity to fluconazole. We also discovered that, similar to the situation in </w:t>
      </w:r>
      <w:r w:rsidR="00007207" w:rsidRPr="00007207">
        <w:rPr>
          <w:i/>
        </w:rPr>
        <w:t>C. albicans</w:t>
      </w:r>
      <w:r>
        <w:t>, one of the Gap-encoding genes is up-regulated under these conditions. We are currently in the process of deleting both this GAP gene and the GLN3 homolog to ascertain how similar the circuit is between these species.</w:t>
      </w:r>
    </w:p>
    <w:p w14:paraId="10BB303A" w14:textId="77777777" w:rsidR="00375CCD" w:rsidRDefault="00375CCD" w:rsidP="00A97FC0">
      <w:pPr>
        <w:jc w:val="both"/>
        <w:rPr>
          <w:b/>
          <w:bCs/>
        </w:rPr>
      </w:pPr>
      <w:r>
        <w:rPr>
          <w:b/>
          <w:bCs/>
        </w:rPr>
        <w:br w:type="page"/>
      </w:r>
    </w:p>
    <w:p w14:paraId="20B03DB5" w14:textId="1708E3DE" w:rsidR="009E4C23" w:rsidRDefault="00000000" w:rsidP="00A97FC0">
      <w:pPr>
        <w:pStyle w:val="BodyText"/>
        <w:jc w:val="both"/>
      </w:pPr>
      <w:r>
        <w:rPr>
          <w:b/>
          <w:bCs/>
        </w:rPr>
        <w:lastRenderedPageBreak/>
        <w:t>A</w:t>
      </w:r>
      <w:r w:rsidR="00375CCD">
        <w:rPr>
          <w:b/>
          <w:bCs/>
        </w:rPr>
        <w:t>na</w:t>
      </w:r>
      <w:r>
        <w:rPr>
          <w:b/>
          <w:bCs/>
        </w:rPr>
        <w:t xml:space="preserve"> S</w:t>
      </w:r>
      <w:r w:rsidR="00375CCD">
        <w:rPr>
          <w:b/>
          <w:bCs/>
        </w:rPr>
        <w:t>ouza</w:t>
      </w:r>
    </w:p>
    <w:p w14:paraId="243C1EC6" w14:textId="460395FA" w:rsidR="009E4C23" w:rsidRDefault="00000000" w:rsidP="00A97FC0">
      <w:pPr>
        <w:pStyle w:val="Heading2"/>
        <w:jc w:val="both"/>
      </w:pPr>
      <w:bookmarkStart w:id="41" w:name="_Toc214093075"/>
      <w:bookmarkStart w:id="42" w:name="X901c0607b1a5b1d26f4c6c5ee0ee02158279037"/>
      <w:bookmarkEnd w:id="40"/>
      <w:r>
        <w:t xml:space="preserve">Dissecting the contribution of putative ABC transporter genes to triazole antifungal resistance in </w:t>
      </w:r>
      <w:r w:rsidR="001C5CBA" w:rsidRPr="001C5CBA">
        <w:rPr>
          <w:i/>
        </w:rPr>
        <w:t>Aspergillus fumigatus</w:t>
      </w:r>
      <w:bookmarkEnd w:id="41"/>
    </w:p>
    <w:p w14:paraId="3175597D" w14:textId="77777777" w:rsidR="009E4C23" w:rsidRDefault="00000000" w:rsidP="00A97FC0">
      <w:pPr>
        <w:pStyle w:val="FirstParagraph"/>
        <w:jc w:val="both"/>
      </w:pPr>
      <w:r>
        <w:t>Ana C. O. Souza1, Wenbo Ge1, Luisa F. Gómez Londoño1, Jarrod R. Fortwendel2, P. David Rogers1.</w:t>
      </w:r>
    </w:p>
    <w:p w14:paraId="7DF6D5CA" w14:textId="77777777" w:rsidR="009E4C23" w:rsidRDefault="00000000" w:rsidP="00A97FC0">
      <w:pPr>
        <w:pStyle w:val="BodyText"/>
        <w:jc w:val="both"/>
      </w:pPr>
      <w:r>
        <w:rPr>
          <w:i/>
          <w:iCs/>
        </w:rPr>
        <w:t xml:space="preserve">1Department of Pharmacy and Pharmaceutical Sciences, St Jude Children’s Research Hospital, Memphis/TN, USA. 2Department of Clinical Pharmacy and Translational Sciences, University of Tennessee Health Science Center, Memphis/TN, USA. </w:t>
      </w:r>
    </w:p>
    <w:p w14:paraId="0174AE3B" w14:textId="39BC426F" w:rsidR="009E4C23" w:rsidRDefault="00000000" w:rsidP="00A97FC0">
      <w:pPr>
        <w:pStyle w:val="BodyText"/>
        <w:jc w:val="both"/>
      </w:pPr>
      <w:r>
        <w:t xml:space="preserve">Triazole antifungals are frontline agents in the treatment of invasive aspergillosis, yet resistance in </w:t>
      </w:r>
      <w:r w:rsidR="001C5CBA" w:rsidRPr="001C5CBA">
        <w:rPr>
          <w:i/>
        </w:rPr>
        <w:t>Aspergillus fumigatus</w:t>
      </w:r>
      <w:r>
        <w:t xml:space="preserve"> is an escalating clinical concern. Drug efflux via ATP-binding cassette (ABC) transporters has been long suggested as a key resistance mechanism. The </w:t>
      </w:r>
      <w:r w:rsidR="001C5CBA" w:rsidRPr="001C5CBA">
        <w:rPr>
          <w:i/>
        </w:rPr>
        <w:t>A. fumigatus</w:t>
      </w:r>
      <w:r>
        <w:t xml:space="preserve"> genome encodes 44 putative ATP-binding cassette (ABC) transporters, yet only abcC has been previously validated as a contributor to clinical triazole resistance, and the roles of the remaining transporters remain poorly defined. To address this gap, we evaluated ABC transporter gene expression in 87 triazole-resistant </w:t>
      </w:r>
      <w:r w:rsidR="001C5CBA" w:rsidRPr="001C5CBA">
        <w:rPr>
          <w:i/>
        </w:rPr>
        <w:t>A. fumigatus</w:t>
      </w:r>
      <w:r>
        <w:t xml:space="preserve"> clinical isolates through transcriptomic profiling. We found 21 ABC transporter genes to be constitutively upregulated among 14 of these isolates that have no known determinant of resistance. Overexpression mutants for each of these genes were generated in a triazole-susceptible background and triazole susceptibility was measured by broth microdilution, E-test, and agar spot dilution assays. Only abcC and atrF overexpression consistently conferred reduced susceptibility to at least one triazole compound. Targeted abcC and atrF gene deletions in triazole resistant clinical isolates overexpressing these genes significantly lowered minimum inhibitory concentrations (MICs), confirming their functional role in resistance. Further analysis revealed a mutation leading to an early stop codon at residue E548 in Yap1, a key transcription factor of the oxidative stress response, in a voriconazole resistant clinical isolate (DI20-108) that displayed the highest atrF expression levels. Introduction of the yap1E548* mutation in a susceptible background strain led to an 8-fold increase in voriconazole MICs. These findings establish yap1 mutations and atrF overexpression as novel molecular determinants of clinical voriconazole resistance in </w:t>
      </w:r>
      <w:r w:rsidR="001C5CBA" w:rsidRPr="001C5CBA">
        <w:rPr>
          <w:i/>
        </w:rPr>
        <w:t>A. fumigatus</w:t>
      </w:r>
      <w:r>
        <w:t>.</w:t>
      </w:r>
    </w:p>
    <w:p w14:paraId="45D6FD22" w14:textId="77777777" w:rsidR="00375CCD" w:rsidRDefault="00375CCD" w:rsidP="00A97FC0">
      <w:pPr>
        <w:jc w:val="both"/>
        <w:rPr>
          <w:b/>
          <w:bCs/>
        </w:rPr>
      </w:pPr>
      <w:r>
        <w:rPr>
          <w:b/>
          <w:bCs/>
        </w:rPr>
        <w:br w:type="page"/>
      </w:r>
    </w:p>
    <w:p w14:paraId="744CCD0B" w14:textId="7835DFC8" w:rsidR="009E4C23" w:rsidRDefault="00000000" w:rsidP="00A97FC0">
      <w:pPr>
        <w:pStyle w:val="BodyText"/>
        <w:jc w:val="both"/>
      </w:pPr>
      <w:r>
        <w:rPr>
          <w:b/>
          <w:bCs/>
        </w:rPr>
        <w:lastRenderedPageBreak/>
        <w:t>Megan T. Medrano</w:t>
      </w:r>
    </w:p>
    <w:p w14:paraId="4163275E" w14:textId="77777777" w:rsidR="009E4C23" w:rsidRDefault="00000000" w:rsidP="00A97FC0">
      <w:pPr>
        <w:pStyle w:val="Heading2"/>
        <w:jc w:val="both"/>
      </w:pPr>
      <w:bookmarkStart w:id="43" w:name="_Toc214093076"/>
      <w:bookmarkStart w:id="44" w:name="X958ab75747fc9406261d92ea418ab925c68a9bc"/>
      <w:bookmarkEnd w:id="42"/>
      <w:r>
        <w:t>Refining a Differentiated Gut Epithelium Model to Study Fungal-Bacterial Interactions</w:t>
      </w:r>
      <w:bookmarkEnd w:id="43"/>
    </w:p>
    <w:p w14:paraId="13EA16A5" w14:textId="77777777" w:rsidR="009E4C23" w:rsidRDefault="00000000" w:rsidP="00A97FC0">
      <w:pPr>
        <w:pStyle w:val="FirstParagraph"/>
        <w:jc w:val="both"/>
      </w:pPr>
      <w:r>
        <w:t>Megan T. Medrano, Kendall Esparrago, Paola Zucchi, Jesús A. Romo</w:t>
      </w:r>
    </w:p>
    <w:p w14:paraId="16737516" w14:textId="77777777" w:rsidR="009E4C23" w:rsidRDefault="00000000" w:rsidP="00A97FC0">
      <w:pPr>
        <w:pStyle w:val="BodyText"/>
        <w:jc w:val="both"/>
      </w:pPr>
      <w:r>
        <w:rPr>
          <w:i/>
          <w:iCs/>
        </w:rPr>
        <w:t>Department of Molecular Microbiology and Immunology and The South Texas Center for Emerging Infectious Diseases; The University of Texas San Antonio, San Antonio, TX</w:t>
      </w:r>
    </w:p>
    <w:p w14:paraId="665F88DC" w14:textId="3D56B876" w:rsidR="009E4C23" w:rsidRDefault="00000000" w:rsidP="00A97FC0">
      <w:pPr>
        <w:pStyle w:val="BodyText"/>
        <w:jc w:val="both"/>
      </w:pPr>
      <w:r>
        <w:t xml:space="preserve">Background: </w:t>
      </w:r>
      <w:r w:rsidRPr="00FD7487">
        <w:rPr>
          <w:i/>
          <w:iCs/>
        </w:rPr>
        <w:t>Nakaseomyces glabratus</w:t>
      </w:r>
      <w:r>
        <w:t xml:space="preserve"> is an opportunistic pathogenic fungus and colonizer of the mammalian gut. We recently demonstrated that its presence exacerbates </w:t>
      </w:r>
      <w:r w:rsidRPr="00FD7487">
        <w:rPr>
          <w:i/>
          <w:iCs/>
        </w:rPr>
        <w:t>Clostridioides difficile</w:t>
      </w:r>
      <w:r>
        <w:t xml:space="preserve"> infection (CDI) in a murine model, increasing both bacterial and toxin burdens. However, mechanisms underlying this exacerbation-particularly the role of fungal-bacterial interactions and host epithelial responses-remain unclear. A major limitation in dissecting these interactions is the lack of a standardized, human-relevant in vitro model. Goal/Hypothesis: We aim to validate and characterize a differentiated Caco-2 model to study </w:t>
      </w:r>
      <w:r w:rsidR="00A274FD" w:rsidRPr="00A274FD">
        <w:rPr>
          <w:i/>
        </w:rPr>
        <w:t xml:space="preserve">N. </w:t>
      </w:r>
      <w:proofErr w:type="spellStart"/>
      <w:r w:rsidR="00A274FD" w:rsidRPr="00A274FD">
        <w:rPr>
          <w:i/>
        </w:rPr>
        <w:t>glabratus</w:t>
      </w:r>
      <w:proofErr w:type="spellEnd"/>
      <w:r>
        <w:t>-</w:t>
      </w:r>
      <w:r w:rsidRPr="00FD7487">
        <w:rPr>
          <w:i/>
          <w:iCs/>
        </w:rPr>
        <w:t>C. difficile</w:t>
      </w:r>
      <w:r>
        <w:t xml:space="preserve"> co-infection. We hypothesize that this model will recapitulate the disease exacerbation observed in vivo and will allow us to develop an iterative approach between models to comprehensively characterize host responses. Methods: Caco-2 cells were seeded into transwells and differentiated over 21 days. Monolayer integrity and differentiation were assessed by LDH release, permeability assays (Lucifer Yellow, Dextran-FITC, and Dextran-TXRed), and qRT-PCR of key markers (ZO1, EAAT1/3, PEPT1, SGLT1, GLUT1/2). Differentiated monolayers were inoculated with </w:t>
      </w:r>
      <w:r w:rsidR="00A274FD" w:rsidRPr="00A274FD">
        <w:rPr>
          <w:i/>
        </w:rPr>
        <w:t xml:space="preserve">N. </w:t>
      </w:r>
      <w:proofErr w:type="spellStart"/>
      <w:r w:rsidR="00A274FD" w:rsidRPr="00A274FD">
        <w:rPr>
          <w:i/>
        </w:rPr>
        <w:t>glabratus</w:t>
      </w:r>
      <w:proofErr w:type="spellEnd"/>
      <w:r>
        <w:t xml:space="preserve"> or media (control), and samples were collected at 6 and 24 hours for downstream analyses. Results: </w:t>
      </w:r>
      <w:r w:rsidR="00A274FD" w:rsidRPr="00A274FD">
        <w:rPr>
          <w:i/>
        </w:rPr>
        <w:t xml:space="preserve">N. </w:t>
      </w:r>
      <w:proofErr w:type="spellStart"/>
      <w:r w:rsidR="00A274FD" w:rsidRPr="00A274FD">
        <w:rPr>
          <w:i/>
        </w:rPr>
        <w:t>glabratus</w:t>
      </w:r>
      <w:proofErr w:type="spellEnd"/>
      <w:r>
        <w:t xml:space="preserve"> did cause significant damage to the monolayer (LDH and permeability), and did not induce a significant immune response. We show that </w:t>
      </w:r>
      <w:r w:rsidR="00A274FD" w:rsidRPr="00A274FD">
        <w:rPr>
          <w:i/>
        </w:rPr>
        <w:t xml:space="preserve">N. </w:t>
      </w:r>
      <w:proofErr w:type="spellStart"/>
      <w:r w:rsidR="00A274FD" w:rsidRPr="00A274FD">
        <w:rPr>
          <w:i/>
        </w:rPr>
        <w:t>glabratus</w:t>
      </w:r>
      <w:proofErr w:type="spellEnd"/>
      <w:r>
        <w:t xml:space="preserve"> remains viable and grows in the system as cells were recovered from the apical and membrane regions at 6 hours. At 24 hours, cells were detected in the apical, membrane, and basolateral regions. These findings align with the view of </w:t>
      </w:r>
      <w:r w:rsidR="00A274FD" w:rsidRPr="00A274FD">
        <w:rPr>
          <w:i/>
        </w:rPr>
        <w:t xml:space="preserve">N. </w:t>
      </w:r>
      <w:proofErr w:type="spellStart"/>
      <w:r w:rsidR="00A274FD" w:rsidRPr="00A274FD">
        <w:rPr>
          <w:i/>
        </w:rPr>
        <w:t>glabratus</w:t>
      </w:r>
      <w:proofErr w:type="spellEnd"/>
      <w:r>
        <w:t xml:space="preserve"> as a colonizer causing minimal damage to the mammalian gut. Future Directions: We are determining the parameters for C. difficile infection. This will be followed by the co-infection model of </w:t>
      </w:r>
      <w:r w:rsidRPr="00FD7487">
        <w:rPr>
          <w:i/>
          <w:iCs/>
        </w:rPr>
        <w:t xml:space="preserve">C. difficile </w:t>
      </w:r>
      <w:r>
        <w:t xml:space="preserve">and </w:t>
      </w:r>
      <w:r w:rsidR="00A274FD" w:rsidRPr="00A274FD">
        <w:rPr>
          <w:i/>
        </w:rPr>
        <w:t xml:space="preserve">N. </w:t>
      </w:r>
      <w:proofErr w:type="spellStart"/>
      <w:r w:rsidR="00A274FD" w:rsidRPr="00A274FD">
        <w:rPr>
          <w:i/>
        </w:rPr>
        <w:t>glabratus</w:t>
      </w:r>
      <w:proofErr w:type="spellEnd"/>
      <w:r>
        <w:t>. Conclusions: This model will enable mechanistic studies of interkingdom interactions driving gut disease severity.</w:t>
      </w:r>
    </w:p>
    <w:p w14:paraId="538CE91C" w14:textId="77777777" w:rsidR="00375CCD" w:rsidRDefault="00375CCD" w:rsidP="00A97FC0">
      <w:pPr>
        <w:jc w:val="both"/>
        <w:rPr>
          <w:b/>
          <w:bCs/>
        </w:rPr>
      </w:pPr>
      <w:r>
        <w:rPr>
          <w:b/>
          <w:bCs/>
        </w:rPr>
        <w:br w:type="page"/>
      </w:r>
    </w:p>
    <w:p w14:paraId="7A123EC7" w14:textId="4B1A85D4" w:rsidR="009E4C23" w:rsidRDefault="00000000" w:rsidP="00A97FC0">
      <w:pPr>
        <w:pStyle w:val="BodyText"/>
        <w:jc w:val="both"/>
      </w:pPr>
      <w:r>
        <w:rPr>
          <w:b/>
          <w:bCs/>
        </w:rPr>
        <w:lastRenderedPageBreak/>
        <w:t>César Javier Torres Cortés</w:t>
      </w:r>
    </w:p>
    <w:p w14:paraId="28FF56D9" w14:textId="77777777" w:rsidR="009E4C23" w:rsidRDefault="00000000" w:rsidP="00A97FC0">
      <w:pPr>
        <w:pStyle w:val="Heading2"/>
        <w:jc w:val="both"/>
      </w:pPr>
      <w:bookmarkStart w:id="45" w:name="_Toc214093077"/>
      <w:bookmarkStart w:id="46" w:name="X94e063c5891f85058bbba842a7ae8ef1355d8f7"/>
      <w:bookmarkEnd w:id="44"/>
      <w:r>
        <w:t xml:space="preserve">Role of the cAMP-PKA pathway in mitochondrial fusion and fission in </w:t>
      </w:r>
      <w:r w:rsidRPr="00437BC6">
        <w:rPr>
          <w:i/>
          <w:iCs/>
        </w:rPr>
        <w:t>Mucor lusitanicus</w:t>
      </w:r>
      <w:bookmarkEnd w:id="45"/>
    </w:p>
    <w:p w14:paraId="66B394BA" w14:textId="77777777" w:rsidR="009E4C23" w:rsidRDefault="00000000" w:rsidP="00A97FC0">
      <w:pPr>
        <w:pStyle w:val="FirstParagraph"/>
        <w:jc w:val="both"/>
      </w:pPr>
      <w:r>
        <w:t xml:space="preserve">César Javier Torres Cortés, J. Alberto </w:t>
      </w:r>
      <w:proofErr w:type="spellStart"/>
      <w:r>
        <w:t>Patiño</w:t>
      </w:r>
      <w:proofErr w:type="spellEnd"/>
      <w:r>
        <w:t xml:space="preserve"> Medina, </w:t>
      </w:r>
      <w:proofErr w:type="spellStart"/>
      <w:r>
        <w:t>Macario</w:t>
      </w:r>
      <w:proofErr w:type="spellEnd"/>
      <w:r>
        <w:t xml:space="preserve"> Osorio Concepción, Joel Ramírez Emiliano, Rafael Ortiz Alvarado, Karla V. Castro Cerritos, Adolfo López Torres, Martha Isela Ramírez Díaz, </w:t>
      </w:r>
      <w:proofErr w:type="spellStart"/>
      <w:r>
        <w:t>Victoriano</w:t>
      </w:r>
      <w:proofErr w:type="spellEnd"/>
      <w:r>
        <w:t xml:space="preserve"> </w:t>
      </w:r>
      <w:proofErr w:type="spellStart"/>
      <w:r>
        <w:t>Garre</w:t>
      </w:r>
      <w:proofErr w:type="spellEnd"/>
      <w:r>
        <w:t xml:space="preserve"> </w:t>
      </w:r>
      <w:proofErr w:type="spellStart"/>
      <w:r>
        <w:t>Mula</w:t>
      </w:r>
      <w:proofErr w:type="spellEnd"/>
      <w:r>
        <w:t>, Víctor Meza Carmen</w:t>
      </w:r>
    </w:p>
    <w:p w14:paraId="125D91DE" w14:textId="77777777" w:rsidR="009E4C23" w:rsidRDefault="00000000" w:rsidP="00A97FC0">
      <w:pPr>
        <w:pStyle w:val="BodyText"/>
        <w:jc w:val="both"/>
      </w:pPr>
      <w:r>
        <w:rPr>
          <w:i/>
          <w:iCs/>
        </w:rPr>
        <w:t xml:space="preserve">Universidad </w:t>
      </w:r>
      <w:proofErr w:type="spellStart"/>
      <w:r>
        <w:rPr>
          <w:i/>
          <w:iCs/>
        </w:rPr>
        <w:t>Michoacana</w:t>
      </w:r>
      <w:proofErr w:type="spellEnd"/>
      <w:r>
        <w:rPr>
          <w:i/>
          <w:iCs/>
        </w:rPr>
        <w:t xml:space="preserve"> de </w:t>
      </w:r>
      <w:proofErr w:type="spellStart"/>
      <w:r>
        <w:rPr>
          <w:i/>
          <w:iCs/>
        </w:rPr>
        <w:t>san</w:t>
      </w:r>
      <w:proofErr w:type="spellEnd"/>
      <w:r>
        <w:rPr>
          <w:i/>
          <w:iCs/>
        </w:rPr>
        <w:t xml:space="preserve"> Nicolas de Hidalgo Universidad de Guanajuato Universidad del </w:t>
      </w:r>
      <w:proofErr w:type="spellStart"/>
      <w:r>
        <w:rPr>
          <w:i/>
          <w:iCs/>
        </w:rPr>
        <w:t>Papaloapan</w:t>
      </w:r>
      <w:proofErr w:type="spellEnd"/>
      <w:r>
        <w:rPr>
          <w:i/>
          <w:iCs/>
        </w:rPr>
        <w:t xml:space="preserve"> Universidad de Murcia Johns Hopkins University </w:t>
      </w:r>
    </w:p>
    <w:p w14:paraId="2AB1B383" w14:textId="77777777" w:rsidR="009E4C23" w:rsidRDefault="00000000" w:rsidP="00A97FC0">
      <w:pPr>
        <w:pStyle w:val="BodyText"/>
        <w:jc w:val="both"/>
      </w:pPr>
      <w:r w:rsidRPr="00437BC6">
        <w:rPr>
          <w:i/>
          <w:iCs/>
        </w:rPr>
        <w:t xml:space="preserve">Mucor </w:t>
      </w:r>
      <w:proofErr w:type="spellStart"/>
      <w:r w:rsidRPr="00437BC6">
        <w:rPr>
          <w:i/>
          <w:iCs/>
        </w:rPr>
        <w:t>lusitanicus</w:t>
      </w:r>
      <w:proofErr w:type="spellEnd"/>
      <w:r>
        <w:t xml:space="preserve"> is a dimorphic fungus belonging to the order </w:t>
      </w:r>
      <w:r w:rsidRPr="008152BA">
        <w:rPr>
          <w:i/>
          <w:iCs/>
        </w:rPr>
        <w:t>Mucorales</w:t>
      </w:r>
      <w:r>
        <w:t xml:space="preserve">, which is used as a biological model for the study of cell differentiation and fungal virulence. The cAMP-PKA pathway is highly conserved in eukaryotic cells and is involved in the regulation of processes such as the cell cycle, glucose and lipid metabolism, and vesicular trafficking, among others. In fungi, it has been described as involved in processes such as nutrient uptake, morphogenesis, sexual reproduction, mitochondrial homeostasis, and virulence. The main role of the Fzo1 protein is to regulate mitochondrial fusion, a process that occurs when energy demand increases. On the other hand, the Dnm1 protein regulates fission, which is necessary to maintain an adequate number of mitochondria and for mitochondrial recycling. The wild-type strain MU636 and ΔpkaR1 and ΔpkaR3 were used; in addition, the strains ΔpkaR1 and ΔpkaR3 overexpressing the fzo1 and dnm1 genes were used. The aerobic growth and supernatant toxicity of the different strains were evaluated. It was observed that the ΔpKaR1 mutant showed a decrease in growth, and its supernatants did not show toxicity compared to the wild-type strain. However, overexpressing the fzo1 gene restored growth and toxicity to the levels of the wild-type strain. In contrast, it was observed that the ∆pkaR3 strain showed greater growth in a medium supplemented with a non-fermentable carbon source with respect to the WT strain; in addition, its supernatants showed greater toxicity with respect to the SS of the WT strain, a phenotype that was restored to the wild-type level when the dnm1 gene was overexpressed in the ∆pkaR3 mutant. This dataset strongly suggests that the growth and virulence of </w:t>
      </w:r>
      <w:r w:rsidRPr="00437BC6">
        <w:rPr>
          <w:i/>
          <w:iCs/>
        </w:rPr>
        <w:t xml:space="preserve">M. </w:t>
      </w:r>
      <w:proofErr w:type="spellStart"/>
      <w:r w:rsidRPr="00437BC6">
        <w:rPr>
          <w:i/>
          <w:iCs/>
        </w:rPr>
        <w:t>lusitanicus</w:t>
      </w:r>
      <w:proofErr w:type="spellEnd"/>
      <w:r w:rsidRPr="00437BC6">
        <w:rPr>
          <w:i/>
          <w:iCs/>
        </w:rPr>
        <w:t xml:space="preserve"> </w:t>
      </w:r>
      <w:r>
        <w:t>may be under the regulation of mitochondrial dynamics through the cAMP-PKA pathway.</w:t>
      </w:r>
    </w:p>
    <w:p w14:paraId="733554A9" w14:textId="77777777" w:rsidR="00375CCD" w:rsidRDefault="00375CCD" w:rsidP="00A97FC0">
      <w:pPr>
        <w:jc w:val="both"/>
        <w:rPr>
          <w:b/>
          <w:bCs/>
        </w:rPr>
      </w:pPr>
      <w:bookmarkStart w:id="47" w:name="X75c7074b886065eb05bee192b8a8eea5cfe9575"/>
      <w:bookmarkEnd w:id="46"/>
      <w:r>
        <w:rPr>
          <w:b/>
          <w:bCs/>
        </w:rPr>
        <w:br w:type="page"/>
      </w:r>
    </w:p>
    <w:p w14:paraId="58BB6ED0" w14:textId="1EF1AA69" w:rsidR="0028716C" w:rsidRPr="0028716C" w:rsidRDefault="0028716C" w:rsidP="00A97FC0">
      <w:pPr>
        <w:pStyle w:val="BodyText"/>
        <w:jc w:val="both"/>
        <w:rPr>
          <w:b/>
          <w:bCs/>
        </w:rPr>
      </w:pPr>
      <w:r w:rsidRPr="0028716C">
        <w:rPr>
          <w:b/>
          <w:bCs/>
        </w:rPr>
        <w:lastRenderedPageBreak/>
        <w:t xml:space="preserve">Dawson </w:t>
      </w:r>
      <w:proofErr w:type="spellStart"/>
      <w:r w:rsidRPr="0028716C">
        <w:rPr>
          <w:b/>
          <w:bCs/>
        </w:rPr>
        <w:t>Otey</w:t>
      </w:r>
      <w:proofErr w:type="spellEnd"/>
    </w:p>
    <w:p w14:paraId="2996F615" w14:textId="22737FEE" w:rsidR="0028716C" w:rsidRDefault="0028716C" w:rsidP="00A97FC0">
      <w:pPr>
        <w:pStyle w:val="Heading2"/>
        <w:jc w:val="both"/>
      </w:pPr>
      <w:bookmarkStart w:id="48" w:name="_Toc214093078"/>
      <w:r w:rsidRPr="0028716C">
        <w:t xml:space="preserve">Cla4 is important for fitness and drug resistance in </w:t>
      </w:r>
      <w:proofErr w:type="spellStart"/>
      <w:r w:rsidRPr="00437BC6">
        <w:rPr>
          <w:i/>
          <w:iCs/>
        </w:rPr>
        <w:t>Nakaseomyces</w:t>
      </w:r>
      <w:proofErr w:type="spellEnd"/>
      <w:r w:rsidRPr="00437BC6">
        <w:rPr>
          <w:i/>
          <w:iCs/>
        </w:rPr>
        <w:t xml:space="preserve"> </w:t>
      </w:r>
      <w:proofErr w:type="spellStart"/>
      <w:r w:rsidRPr="00437BC6">
        <w:rPr>
          <w:i/>
          <w:iCs/>
        </w:rPr>
        <w:t>glabratus</w:t>
      </w:r>
      <w:proofErr w:type="spellEnd"/>
      <w:r w:rsidRPr="0028716C">
        <w:t xml:space="preserve"> (aka. </w:t>
      </w:r>
      <w:r w:rsidR="00007207" w:rsidRPr="00007207">
        <w:rPr>
          <w:i/>
        </w:rPr>
        <w:t>Candida</w:t>
      </w:r>
      <w:r w:rsidRPr="0028716C">
        <w:t xml:space="preserve"> </w:t>
      </w:r>
      <w:r w:rsidR="00007207" w:rsidRPr="00007207">
        <w:rPr>
          <w:i/>
        </w:rPr>
        <w:t>glabrata</w:t>
      </w:r>
      <w:r w:rsidRPr="0028716C">
        <w:t>)</w:t>
      </w:r>
      <w:bookmarkEnd w:id="48"/>
    </w:p>
    <w:p w14:paraId="1F6B5946" w14:textId="037F9145" w:rsidR="0028716C" w:rsidRDefault="00B63C5A" w:rsidP="00A97FC0">
      <w:pPr>
        <w:pStyle w:val="FirstParagraph"/>
        <w:jc w:val="both"/>
      </w:pPr>
      <w:r w:rsidRPr="00B63C5A">
        <w:t xml:space="preserve">Dawson </w:t>
      </w:r>
      <w:proofErr w:type="spellStart"/>
      <w:r w:rsidRPr="00B63C5A">
        <w:t>Otey</w:t>
      </w:r>
      <w:proofErr w:type="spellEnd"/>
      <w:r w:rsidRPr="00B63C5A">
        <w:t xml:space="preserve">, Samuel Cobb, Josie McFarland, Bao Vu </w:t>
      </w:r>
    </w:p>
    <w:p w14:paraId="744C9D81" w14:textId="649C2599" w:rsidR="0028716C" w:rsidRPr="00B63C5A" w:rsidRDefault="00B63C5A" w:rsidP="00A97FC0">
      <w:pPr>
        <w:pStyle w:val="BodyText"/>
        <w:jc w:val="both"/>
        <w:rPr>
          <w:i/>
          <w:iCs/>
        </w:rPr>
      </w:pPr>
      <w:r w:rsidRPr="00B63C5A">
        <w:rPr>
          <w:i/>
          <w:iCs/>
        </w:rPr>
        <w:t xml:space="preserve">University of Oklahoma Health Campus </w:t>
      </w:r>
      <w:r w:rsidR="0028716C">
        <w:rPr>
          <w:i/>
          <w:iCs/>
        </w:rPr>
        <w:t xml:space="preserve"> </w:t>
      </w:r>
    </w:p>
    <w:p w14:paraId="3A435E37" w14:textId="3F24CAAC" w:rsidR="0028716C" w:rsidRDefault="00B63C5A" w:rsidP="00A97FC0">
      <w:pPr>
        <w:pStyle w:val="BodyText"/>
        <w:jc w:val="both"/>
      </w:pPr>
      <w:r w:rsidRPr="00B63C5A">
        <w:t xml:space="preserve">Background:   </w:t>
      </w:r>
      <w:proofErr w:type="spellStart"/>
      <w:r w:rsidRPr="00437BC6">
        <w:rPr>
          <w:i/>
          <w:iCs/>
        </w:rPr>
        <w:t>Nakaseomyces</w:t>
      </w:r>
      <w:proofErr w:type="spellEnd"/>
      <w:r w:rsidRPr="00437BC6">
        <w:rPr>
          <w:i/>
          <w:iCs/>
        </w:rPr>
        <w:t xml:space="preserve"> </w:t>
      </w:r>
      <w:proofErr w:type="spellStart"/>
      <w:r w:rsidRPr="00437BC6">
        <w:rPr>
          <w:i/>
          <w:iCs/>
        </w:rPr>
        <w:t>glabratus</w:t>
      </w:r>
      <w:proofErr w:type="spellEnd"/>
      <w:r w:rsidRPr="00437BC6">
        <w:rPr>
          <w:i/>
          <w:iCs/>
        </w:rPr>
        <w:t xml:space="preserve"> </w:t>
      </w:r>
      <w:r w:rsidRPr="00B63C5A">
        <w:t xml:space="preserve">is an important fungal pathogen due to its increasing antifungal drug resistance. Cla4, a member of the P21-Activated Kinases (PAKs), is important for </w:t>
      </w:r>
      <w:proofErr w:type="spellStart"/>
      <w:r w:rsidRPr="00B63C5A">
        <w:t>septin</w:t>
      </w:r>
      <w:proofErr w:type="spellEnd"/>
      <w:r w:rsidRPr="00B63C5A">
        <w:t xml:space="preserve"> ring assembly, vacuole inheritance, regulation of sterol uptake, and cytokinesis. Azoles, echinocandins, and amphotericin B all target different aspects of the cell wall or membrane, which are directly/indirectly maintained by Cla4 function. This work seeks to determine how deletion of the CLA4 gene affects fitness and antifungal drug resistance in </w:t>
      </w:r>
      <w:r w:rsidR="00A274FD" w:rsidRPr="00A274FD">
        <w:rPr>
          <w:i/>
        </w:rPr>
        <w:t xml:space="preserve">N. </w:t>
      </w:r>
      <w:proofErr w:type="spellStart"/>
      <w:r w:rsidR="00A274FD" w:rsidRPr="00A274FD">
        <w:rPr>
          <w:i/>
        </w:rPr>
        <w:t>glabratus</w:t>
      </w:r>
      <w:proofErr w:type="spellEnd"/>
      <w:r w:rsidRPr="00B63C5A">
        <w:t xml:space="preserve">.     Methods:  We generated CLA4 isogenic deletion mutants from multiple clinical isolates and in the CBS138 background. We then assessed their growth rate and the minimum inhibitory concentrations (MIC) of azoles, echinocandins, and amphotericin B. To confirm the phenotype, we also examined the effects of complementing a wild-type CLA4, a kinase-dead CLA4 (K613A), and the Saccharomyces cerevisiae CLA4 in the CBS138 background.  Lastly, we performed microscopy to assess changes in morphology.     Results:  Deletion of the CLA4 gene decreases growth and increases susceptibility to azoles, echinocandins, and amphotericin B. It also results in abnormal colony morphology on agar plates and under the microscope. Complementation of CLA4 restores morphology, growth, and resistance, as does ScCLA4. However, complementing the kinase-dead CLA4 K613A allele has the same phenotype as the CLA4 deletion mutant.     Conclusion:   Taken together, these observations show that the Cla4 kinase activity is important for drug resistance and fitness in </w:t>
      </w:r>
      <w:r w:rsidR="00A274FD" w:rsidRPr="00A274FD">
        <w:rPr>
          <w:i/>
        </w:rPr>
        <w:t xml:space="preserve">N. </w:t>
      </w:r>
      <w:proofErr w:type="spellStart"/>
      <w:r w:rsidR="00A274FD" w:rsidRPr="00A274FD">
        <w:rPr>
          <w:i/>
        </w:rPr>
        <w:t>glabratus</w:t>
      </w:r>
      <w:proofErr w:type="spellEnd"/>
      <w:r w:rsidRPr="00B63C5A">
        <w:t xml:space="preserve">. Future work will delineate possible mechanisms for the different drug susceptibility phenotypes, as well as if there are any unique Cla4 functions in </w:t>
      </w:r>
      <w:r w:rsidR="00A274FD" w:rsidRPr="00A274FD">
        <w:rPr>
          <w:i/>
        </w:rPr>
        <w:t xml:space="preserve">N. </w:t>
      </w:r>
      <w:proofErr w:type="spellStart"/>
      <w:r w:rsidR="00A274FD" w:rsidRPr="00A274FD">
        <w:rPr>
          <w:i/>
        </w:rPr>
        <w:t>glabratus</w:t>
      </w:r>
      <w:proofErr w:type="spellEnd"/>
      <w:r w:rsidRPr="00B63C5A">
        <w:t xml:space="preserve">.  </w:t>
      </w:r>
    </w:p>
    <w:p w14:paraId="1EC9E3ED" w14:textId="77777777" w:rsidR="0028716C" w:rsidRDefault="0028716C" w:rsidP="00A97FC0">
      <w:pPr>
        <w:jc w:val="both"/>
      </w:pPr>
      <w:r>
        <w:br w:type="page"/>
      </w:r>
    </w:p>
    <w:p w14:paraId="58DCE575" w14:textId="0431C5B6" w:rsidR="00324E70" w:rsidRPr="00324E70" w:rsidRDefault="00324E70" w:rsidP="00A97FC0">
      <w:pPr>
        <w:pStyle w:val="BodyText"/>
        <w:jc w:val="both"/>
        <w:rPr>
          <w:u w:val="single"/>
        </w:rPr>
      </w:pPr>
      <w:r w:rsidRPr="00324E70">
        <w:rPr>
          <w:rFonts w:asciiTheme="majorHAnsi" w:eastAsiaTheme="majorEastAsia" w:hAnsiTheme="majorHAnsi" w:cstheme="majorBidi"/>
          <w:spacing w:val="-10"/>
          <w:kern w:val="28"/>
          <w:sz w:val="40"/>
          <w:szCs w:val="40"/>
          <w:u w:val="single"/>
        </w:rPr>
        <w:lastRenderedPageBreak/>
        <w:t>Session IV: Fungal Pathogenesis</w:t>
      </w:r>
    </w:p>
    <w:p w14:paraId="49D2963B" w14:textId="65CBDCA7" w:rsidR="009E4C23" w:rsidRDefault="00000000" w:rsidP="00A97FC0">
      <w:pPr>
        <w:pStyle w:val="BodyText"/>
        <w:jc w:val="both"/>
      </w:pPr>
      <w:r>
        <w:rPr>
          <w:b/>
          <w:bCs/>
        </w:rPr>
        <w:t xml:space="preserve">Amir H </w:t>
      </w:r>
      <w:proofErr w:type="spellStart"/>
      <w:r>
        <w:rPr>
          <w:b/>
          <w:bCs/>
        </w:rPr>
        <w:t>Davari</w:t>
      </w:r>
      <w:proofErr w:type="spellEnd"/>
    </w:p>
    <w:p w14:paraId="2EDA21A3" w14:textId="77777777" w:rsidR="009E4C23" w:rsidRDefault="00000000" w:rsidP="00A97FC0">
      <w:pPr>
        <w:pStyle w:val="Heading2"/>
        <w:jc w:val="both"/>
      </w:pPr>
      <w:bookmarkStart w:id="49" w:name="_Toc214093079"/>
      <w:bookmarkStart w:id="50" w:name="X1453df730cd83de37ee4a53aac39f0829072fa0"/>
      <w:bookmarkEnd w:id="47"/>
      <w:r>
        <w:t>Leveraging Functional ‘Hot Spots’ in Candidalysin for Therapeutic Management of Vulvovaginal Candidiasis</w:t>
      </w:r>
      <w:bookmarkEnd w:id="49"/>
    </w:p>
    <w:p w14:paraId="014939A5" w14:textId="77777777" w:rsidR="009E4C23" w:rsidRDefault="00000000" w:rsidP="00A97FC0">
      <w:pPr>
        <w:pStyle w:val="FirstParagraph"/>
        <w:jc w:val="both"/>
      </w:pPr>
      <w:r>
        <w:t>Amir H Davari1 and Brian M Peters 2</w:t>
      </w:r>
    </w:p>
    <w:p w14:paraId="713510BB" w14:textId="77777777" w:rsidR="009E4C23" w:rsidRDefault="00000000" w:rsidP="00A97FC0">
      <w:pPr>
        <w:pStyle w:val="BodyText"/>
        <w:jc w:val="both"/>
      </w:pPr>
      <w:r>
        <w:rPr>
          <w:i/>
          <w:iCs/>
        </w:rPr>
        <w:t>1Graduate Program in Pharmaceutical Sciences, College of Graduate Health Sciences, University of Tennessee Health Science Center; 2Department of Clinical Pharmacy and Translational Science, College of Pharmacy, University of Tennessee Health Science Center</w:t>
      </w:r>
    </w:p>
    <w:p w14:paraId="1BCFD311" w14:textId="3075F18F" w:rsidR="009E4C23" w:rsidRDefault="00000000" w:rsidP="00A97FC0">
      <w:pPr>
        <w:pStyle w:val="BodyText"/>
        <w:jc w:val="both"/>
      </w:pPr>
      <w:r>
        <w:t xml:space="preserve">Vulvovaginal candidiasis (VVC), caused by overgrowth of </w:t>
      </w:r>
      <w:r w:rsidR="00007207" w:rsidRPr="00007207">
        <w:rPr>
          <w:i/>
        </w:rPr>
        <w:t>Candida</w:t>
      </w:r>
      <w:r>
        <w:t xml:space="preserve"> </w:t>
      </w:r>
      <w:r w:rsidR="00007207" w:rsidRPr="00007207">
        <w:rPr>
          <w:i/>
        </w:rPr>
        <w:t>albicans</w:t>
      </w:r>
      <w:r>
        <w:t xml:space="preserve"> at the vaginal mucosa, affects most women at least once in their lifetime. The hypha-specific peptide toxin candidalysin (CL) is a necessary and sufficient virulence determinant for driving VVC immunopathology, including neutrophil recruitment and tissue damage. Therefore, we hypothesized that CL could be a therapeutic target to relieve symptomatic VVC. Thus, we aimed to identify residues of the CL peptide sequence essential for its cytotoxic activity to ultimately evaluate their efficacy as toxoid vaccine candidates. Using CRISPR/Cas9 editing, we generated </w:t>
      </w:r>
      <w:r w:rsidR="00007207" w:rsidRPr="00007207">
        <w:rPr>
          <w:i/>
        </w:rPr>
        <w:t>C. albicans</w:t>
      </w:r>
      <w:r>
        <w:t xml:space="preserve"> mutants with single alanine substitutions in CL and assessed their capacity to damage A431 vaginal epithelial cells by measuring lactate dehydrogenase release. Several mutations led to significantly attenuated or hyperactive CL variants, highlighting residues critical to its activity. Extracellular detection of HiBiT-tagged alleles revealed that secretion levels varied modestly but could not fully explain severe attenuation observed in some variants. Challenge of A431 cells with wild-type or mutant synthetic peptides revealed a single candidate (termed CL</w:t>
      </w:r>
      <w:r w:rsidRPr="005E1EAB">
        <w:t>) that exhibited dose-dependent significantly attenuated cytotoxicity. Moreover, construction of an isogenic panel of</w:t>
      </w:r>
      <w:r>
        <w:rPr>
          <w:i/>
          <w:iCs/>
        </w:rPr>
        <w:t xml:space="preserve"> </w:t>
      </w:r>
      <w:r w:rsidR="00007207" w:rsidRPr="00007207">
        <w:rPr>
          <w:i/>
          <w:iCs/>
        </w:rPr>
        <w:t>C. albicans</w:t>
      </w:r>
      <w:r>
        <w:rPr>
          <w:i/>
          <w:iCs/>
        </w:rPr>
        <w:t xml:space="preserve"> </w:t>
      </w:r>
      <w:r w:rsidRPr="005E1EAB">
        <w:t>strains expressing frequent natural CL variants found in clinical isolates revealed an amino acid substitution at the same position identified in CL</w:t>
      </w:r>
      <w:r>
        <w:t xml:space="preserve"> as solely responsible for full pathogenicity. To that end, mice were vaccinated subcutaneously with CL* in alum or adjuvant alone, boosted, and challenged intravaginally with </w:t>
      </w:r>
      <w:r w:rsidR="00007207" w:rsidRPr="00007207">
        <w:rPr>
          <w:i/>
        </w:rPr>
        <w:t>C. albicans</w:t>
      </w:r>
      <w:r>
        <w:t>. Mice vaccinated with CL* exhibited severely attenuated fungal burdens and significantly reduced neutrophil recruitment as compared to those receiving adjuvant alone. Ongoing studies are focused on determining the mechanism(s) of protection. Collectively, our findings reveal functional ‘hot spots’ within CL that can be exploited for therapeutic intervention to improve outcomes of candidiasis.</w:t>
      </w:r>
    </w:p>
    <w:p w14:paraId="2739866F" w14:textId="77777777" w:rsidR="00375CCD" w:rsidRDefault="00375CCD" w:rsidP="00A97FC0">
      <w:pPr>
        <w:jc w:val="both"/>
        <w:rPr>
          <w:b/>
          <w:bCs/>
        </w:rPr>
      </w:pPr>
      <w:r>
        <w:rPr>
          <w:b/>
          <w:bCs/>
        </w:rPr>
        <w:br w:type="page"/>
      </w:r>
    </w:p>
    <w:p w14:paraId="0EE0FF3B" w14:textId="5FFDD0A0" w:rsidR="009E4C23" w:rsidRDefault="00000000" w:rsidP="00A97FC0">
      <w:pPr>
        <w:pStyle w:val="BodyText"/>
        <w:jc w:val="both"/>
      </w:pPr>
      <w:r>
        <w:rPr>
          <w:b/>
          <w:bCs/>
        </w:rPr>
        <w:lastRenderedPageBreak/>
        <w:t xml:space="preserve">Sara </w:t>
      </w:r>
      <w:proofErr w:type="spellStart"/>
      <w:r>
        <w:rPr>
          <w:b/>
          <w:bCs/>
        </w:rPr>
        <w:t>Gaiser</w:t>
      </w:r>
      <w:proofErr w:type="spellEnd"/>
    </w:p>
    <w:p w14:paraId="68AC3BEB" w14:textId="7962D590" w:rsidR="009E4C23" w:rsidRDefault="00000000" w:rsidP="00A97FC0">
      <w:pPr>
        <w:pStyle w:val="Heading2"/>
        <w:jc w:val="both"/>
      </w:pPr>
      <w:bookmarkStart w:id="51" w:name="_Toc214093080"/>
      <w:bookmarkStart w:id="52" w:name="X002f638d607b7bd24f1c066091c6beae629ff52"/>
      <w:bookmarkEnd w:id="50"/>
      <w:r>
        <w:t xml:space="preserve">Translational Regulation of </w:t>
      </w:r>
      <w:r w:rsidR="00007207" w:rsidRPr="00007207">
        <w:rPr>
          <w:i/>
        </w:rPr>
        <w:t>Candida</w:t>
      </w:r>
      <w:r>
        <w:t xml:space="preserve"> </w:t>
      </w:r>
      <w:r w:rsidR="00007207" w:rsidRPr="00007207">
        <w:rPr>
          <w:i/>
        </w:rPr>
        <w:t>albicans</w:t>
      </w:r>
      <w:r>
        <w:t xml:space="preserve"> Virulence Properties by the Asc1 Phospho-signaling Molecule, eIF4E-binding Proteins, and Ssd1 RNA-binding Protein</w:t>
      </w:r>
      <w:bookmarkEnd w:id="51"/>
    </w:p>
    <w:p w14:paraId="32839D22" w14:textId="77777777" w:rsidR="009E4C23" w:rsidRDefault="00000000" w:rsidP="00A97FC0">
      <w:pPr>
        <w:pStyle w:val="FirstParagraph"/>
        <w:jc w:val="both"/>
      </w:pPr>
      <w:r>
        <w:t>Sara Gaiser, Vasanthakrishna Mundodi, Elizabeth Martinez-Scholze, Aaron Garza, and David Kadosh</w:t>
      </w:r>
    </w:p>
    <w:p w14:paraId="7E2FF75E" w14:textId="77777777" w:rsidR="009E4C23" w:rsidRDefault="00000000" w:rsidP="00A97FC0">
      <w:pPr>
        <w:pStyle w:val="BodyText"/>
        <w:jc w:val="both"/>
      </w:pPr>
      <w:r>
        <w:rPr>
          <w:i/>
          <w:iCs/>
        </w:rPr>
        <w:t>Department of Microbiology, Immunology &amp; Molecular Genetics, University of Texas Health Science Center at San Antonio, San Antonio, TX USA</w:t>
      </w:r>
    </w:p>
    <w:p w14:paraId="1131BF12" w14:textId="04B55FF1" w:rsidR="009E4C23" w:rsidRDefault="00000000" w:rsidP="00A97FC0">
      <w:pPr>
        <w:pStyle w:val="BodyText"/>
        <w:jc w:val="both"/>
      </w:pPr>
      <w:r>
        <w:t xml:space="preserve">While transcriptional mechanisms that control virulence properties of the major human fungal pathogen </w:t>
      </w:r>
      <w:r w:rsidR="00007207" w:rsidRPr="00007207">
        <w:rPr>
          <w:i/>
        </w:rPr>
        <w:t>Candida</w:t>
      </w:r>
      <w:r>
        <w:t xml:space="preserve"> </w:t>
      </w:r>
      <w:r w:rsidR="00007207" w:rsidRPr="00007207">
        <w:rPr>
          <w:i/>
        </w:rPr>
        <w:t>albicans</w:t>
      </w:r>
      <w:r>
        <w:t xml:space="preserve"> are well-studied, considerably less is known about the role of translational mechanisms. </w:t>
      </w:r>
      <w:r w:rsidR="00007207" w:rsidRPr="00007207">
        <w:rPr>
          <w:i/>
        </w:rPr>
        <w:t>C. albicans</w:t>
      </w:r>
      <w:r>
        <w:t xml:space="preserve"> Asc1 is a non-essential 40S ribosome component important for morphogenesis and virulence whose S. cerevisiae ortholog functions as a key phospho-signaling molecule. S. cerevisiae Asc1 and the Eap1 eIF4E-binding protein (eIF4E-BP) are components of the SESA complex, which directs gene-specific translational repression. Eap1 regulates cap-dependent translation by disrupting the eIF4F complex. Mutants for the </w:t>
      </w:r>
      <w:r w:rsidR="00007207" w:rsidRPr="00007207">
        <w:rPr>
          <w:i/>
        </w:rPr>
        <w:t>C. albicans</w:t>
      </w:r>
      <w:r>
        <w:t xml:space="preserve"> eIF4E-BP orf19.7034 (Eap1 ortholog) are defective for morphogenesis and sensitive to various host environmental stress conditions. We demonstrate that </w:t>
      </w:r>
      <w:r w:rsidR="00007207" w:rsidRPr="00007207">
        <w:rPr>
          <w:i/>
        </w:rPr>
        <w:t>C. albicans</w:t>
      </w:r>
      <w:r>
        <w:t xml:space="preserve"> asc1 mutants show reduced P-body formation under multiple stress conditions and are resistant to cell wall stresses and rapamycin but sensitive to cell membrane stress. We also show that several highly conserved phosphosites of Asc1 are important for differential responses to multiple environmental stress and filament-inducing conditions. In addition, we demonstrate genetic interactions among </w:t>
      </w:r>
      <w:r w:rsidR="00007207" w:rsidRPr="00007207">
        <w:rPr>
          <w:i/>
        </w:rPr>
        <w:t>C. albicans</w:t>
      </w:r>
      <w:r>
        <w:t xml:space="preserve"> ASC1, orf19.7034, and the CAF20 eIF4E-BP under both environmental stress and morphogenesis conditions. A preliminary mass spectrometry analysis identified 662 interacting partners of Asc1, including SESA complex components, Caf20, the Ssd1 RNA-binding protein, and other proteins involved in stress responses, virulence, and translation. In S. cerevisiae, Ssd1 binds 5’ UTRs and directs translational repression of genes important for cell wall integrity. We demonstrate genetic interactions between </w:t>
      </w:r>
      <w:r w:rsidR="00007207" w:rsidRPr="00007207">
        <w:rPr>
          <w:i/>
        </w:rPr>
        <w:t>C. albicans</w:t>
      </w:r>
      <w:r>
        <w:t xml:space="preserve"> ASC1 and SSD1 under environmental stress and biofilm conditions. Interestingly, Asc1 also was shown to control expression of Ume6, a key regulator of </w:t>
      </w:r>
      <w:r w:rsidR="00007207" w:rsidRPr="00007207">
        <w:rPr>
          <w:i/>
        </w:rPr>
        <w:t>C. albicans</w:t>
      </w:r>
      <w:r>
        <w:t xml:space="preserve"> hyphal extension, under filament-inducing conditions in a 5’ UTR-dependent manner. Gaining a better understanding of Asc1, Ssd1, eIF4E-binding proteins, and their interacting partners/target genes could lead to the identification of new targets for development of novel and more effective antifungal therapies.</w:t>
      </w:r>
    </w:p>
    <w:p w14:paraId="0F80AA84" w14:textId="77777777" w:rsidR="00375CCD" w:rsidRDefault="00375CCD" w:rsidP="00A97FC0">
      <w:pPr>
        <w:jc w:val="both"/>
        <w:rPr>
          <w:b/>
          <w:bCs/>
        </w:rPr>
      </w:pPr>
      <w:r>
        <w:rPr>
          <w:b/>
          <w:bCs/>
        </w:rPr>
        <w:br w:type="page"/>
      </w:r>
    </w:p>
    <w:p w14:paraId="3C7BDB00" w14:textId="64E710E9" w:rsidR="009E4C23" w:rsidRDefault="00000000" w:rsidP="00A97FC0">
      <w:pPr>
        <w:pStyle w:val="BodyText"/>
        <w:jc w:val="both"/>
      </w:pPr>
      <w:r>
        <w:rPr>
          <w:b/>
          <w:bCs/>
        </w:rPr>
        <w:lastRenderedPageBreak/>
        <w:t>Gabriela Maldonado</w:t>
      </w:r>
    </w:p>
    <w:p w14:paraId="768D5115" w14:textId="77777777" w:rsidR="009E4C23" w:rsidRDefault="00000000" w:rsidP="00A97FC0">
      <w:pPr>
        <w:pStyle w:val="Heading2"/>
        <w:jc w:val="both"/>
      </w:pPr>
      <w:bookmarkStart w:id="53" w:name="_Toc214093081"/>
      <w:bookmarkStart w:id="54" w:name="Xfc3a2575a7b98987bd3519b16d6968578638d75"/>
      <w:bookmarkEnd w:id="52"/>
      <w:r>
        <w:t xml:space="preserve">A link between calcineurin and the amino acid permease, BycA for virulence in </w:t>
      </w:r>
      <w:r w:rsidRPr="008152BA">
        <w:rPr>
          <w:i/>
          <w:iCs/>
        </w:rPr>
        <w:t>Mucor</w:t>
      </w:r>
      <w:bookmarkEnd w:id="53"/>
    </w:p>
    <w:p w14:paraId="266C9AC7" w14:textId="77777777" w:rsidR="009E4C23" w:rsidRDefault="00000000" w:rsidP="00A97FC0">
      <w:pPr>
        <w:pStyle w:val="FirstParagraph"/>
        <w:jc w:val="both"/>
      </w:pPr>
      <w:r>
        <w:t>Gabriela Maldonado, Soo Chan Lee</w:t>
      </w:r>
    </w:p>
    <w:p w14:paraId="2F7A796B" w14:textId="77777777" w:rsidR="009E4C23" w:rsidRDefault="00000000" w:rsidP="00A97FC0">
      <w:pPr>
        <w:pStyle w:val="BodyText"/>
        <w:jc w:val="both"/>
      </w:pPr>
      <w:r>
        <w:rPr>
          <w:i/>
          <w:iCs/>
        </w:rPr>
        <w:t>Texas Tech University Health Science Center</w:t>
      </w:r>
    </w:p>
    <w:p w14:paraId="0890CF66" w14:textId="77777777" w:rsidR="009E4C23" w:rsidRDefault="00000000" w:rsidP="00A97FC0">
      <w:pPr>
        <w:pStyle w:val="BodyText"/>
        <w:jc w:val="both"/>
      </w:pPr>
      <w:r>
        <w:t xml:space="preserve">Mucormycosis is a recently emerging fungal infection found mainly in immunocompromised individuals. Fungi from the order </w:t>
      </w:r>
      <w:r w:rsidRPr="008152BA">
        <w:rPr>
          <w:i/>
          <w:iCs/>
        </w:rPr>
        <w:t>Mucorales</w:t>
      </w:r>
      <w:r>
        <w:t xml:space="preserve"> are the causative agent of mucormycosis. </w:t>
      </w:r>
      <w:r w:rsidRPr="008152BA">
        <w:rPr>
          <w:i/>
          <w:iCs/>
        </w:rPr>
        <w:t xml:space="preserve">Mucorales </w:t>
      </w:r>
      <w:r>
        <w:t xml:space="preserve">fungi are highly resistant to antifungal drugs, and treatment options remain limited. Calcineurin, a Serine/Threonine phosphatase, is a well-known virulence factor in many human pathogenic fungi that is required for invasive hyphal growth in the model </w:t>
      </w:r>
      <w:r w:rsidRPr="008152BA">
        <w:rPr>
          <w:i/>
          <w:iCs/>
        </w:rPr>
        <w:t>Mucorales Mucor</w:t>
      </w:r>
      <w:r>
        <w:t xml:space="preserve">. Calcineurin is therefore an attractive antifungal drug target; however, it is highly conserved in humans and fungi, making direct inhibition impossible. Thus, this study is to investigate the specific fungal downstream of calcineurin, the amino acid permease, BycA that is absent in mammalian cells to alternatively target calcineurin. Calcineurin is a negative regulator of bycA which inhibits invasive hyphal growth by triggering yeast growth. We hypothesize that a transcription regulator(s) (TRs) in the downstream of calcineurin regulates the expression of bycA during invasive hyphal growth. We have identified eight candidate TRs potentially downstream of calcineurin via comparative phosphoproteomics and have successfully generated either knockout or knockdown mutants of each candidate. However, none of the TRs appear to regulate the expression of bycA or deviate from the observed wildtype phenotype of </w:t>
      </w:r>
      <w:r w:rsidRPr="008152BA">
        <w:rPr>
          <w:i/>
          <w:iCs/>
        </w:rPr>
        <w:t>Mucor</w:t>
      </w:r>
      <w:r>
        <w:t>. In response to this, we have identified eight additional candidate TRs that bind to the bycA promoter by utilizing the yeast one-hybrid system and further study is in progress to generate deletion mutants to investigate bycA gene expression and characterize the phenotypes. Through this study, we aim to identify a TR(s) that is involved in the regulation of the expression of the bycA gene, to alternatively target calcineurin and control Mucormycosis infections.</w:t>
      </w:r>
    </w:p>
    <w:p w14:paraId="48CA4A17" w14:textId="77777777" w:rsidR="00375CCD" w:rsidRDefault="00375CCD" w:rsidP="00A97FC0">
      <w:pPr>
        <w:jc w:val="both"/>
        <w:rPr>
          <w:b/>
          <w:bCs/>
        </w:rPr>
      </w:pPr>
      <w:r>
        <w:rPr>
          <w:b/>
          <w:bCs/>
        </w:rPr>
        <w:br w:type="page"/>
      </w:r>
    </w:p>
    <w:p w14:paraId="36712125" w14:textId="561A44B2" w:rsidR="009E4C23" w:rsidRDefault="00000000" w:rsidP="00A97FC0">
      <w:pPr>
        <w:pStyle w:val="BodyText"/>
        <w:jc w:val="both"/>
      </w:pPr>
      <w:proofErr w:type="spellStart"/>
      <w:r>
        <w:rPr>
          <w:b/>
          <w:bCs/>
        </w:rPr>
        <w:lastRenderedPageBreak/>
        <w:t>Macario</w:t>
      </w:r>
      <w:proofErr w:type="spellEnd"/>
      <w:r>
        <w:rPr>
          <w:b/>
          <w:bCs/>
        </w:rPr>
        <w:t xml:space="preserve"> Osorio Concepción</w:t>
      </w:r>
    </w:p>
    <w:p w14:paraId="2D115EE9" w14:textId="77777777" w:rsidR="009E4C23" w:rsidRDefault="00000000" w:rsidP="00A97FC0">
      <w:pPr>
        <w:pStyle w:val="Heading2"/>
        <w:jc w:val="both"/>
      </w:pPr>
      <w:bookmarkStart w:id="55" w:name="_Toc214093082"/>
      <w:bookmarkStart w:id="56" w:name="X528404f84e43cc74122c39c1968faaf00c9b5aa"/>
      <w:bookmarkEnd w:id="54"/>
      <w:r>
        <w:t>Chromatin-modifying protein Gcn5 as a regulator of the growth and virulence of Rhizopus microsporus</w:t>
      </w:r>
      <w:bookmarkEnd w:id="55"/>
    </w:p>
    <w:p w14:paraId="0E72DBA7" w14:textId="77777777" w:rsidR="009E4C23" w:rsidRDefault="00000000" w:rsidP="00A97FC0">
      <w:pPr>
        <w:pStyle w:val="FirstParagraph"/>
        <w:jc w:val="both"/>
      </w:pPr>
      <w:r>
        <w:t>Macario Osorio-Concepción1, Soo Chan Lee3, Víctor Meza Carmen1, Victoriano Garre2</w:t>
      </w:r>
    </w:p>
    <w:p w14:paraId="67614253" w14:textId="77777777" w:rsidR="009E4C23" w:rsidRDefault="00000000" w:rsidP="00A97FC0">
      <w:pPr>
        <w:pStyle w:val="BodyText"/>
        <w:jc w:val="both"/>
      </w:pPr>
      <w:r>
        <w:rPr>
          <w:i/>
          <w:iCs/>
        </w:rPr>
        <w:t xml:space="preserve">1 Universidad Michoacana de San Nicolás de Hidalgo, Instituto de Investigaciones Químico-Biológicas; </w:t>
      </w:r>
      <w:hyperlink r:id="rId8">
        <w:r>
          <w:rPr>
            <w:rStyle w:val="Hyperlink"/>
            <w:i/>
            <w:iCs/>
          </w:rPr>
          <w:t>m.osoriocn@gmail.com</w:t>
        </w:r>
      </w:hyperlink>
      <w:r>
        <w:rPr>
          <w:i/>
          <w:iCs/>
        </w:rPr>
        <w:t xml:space="preserve">, </w:t>
      </w:r>
      <w:hyperlink r:id="rId9">
        <w:r>
          <w:rPr>
            <w:rStyle w:val="Hyperlink"/>
            <w:i/>
            <w:iCs/>
          </w:rPr>
          <w:t>victor.meza@umich.mx</w:t>
        </w:r>
      </w:hyperlink>
      <w:r>
        <w:rPr>
          <w:i/>
          <w:iCs/>
        </w:rPr>
        <w:t xml:space="preserve">. 2 Universidad de Murcia, Departamento de Genética y Microbiología, 30100 Murcia, Spain; </w:t>
      </w:r>
      <w:hyperlink r:id="rId10">
        <w:r>
          <w:rPr>
            <w:rStyle w:val="Hyperlink"/>
            <w:i/>
            <w:iCs/>
          </w:rPr>
          <w:t>garrev@um.es</w:t>
        </w:r>
      </w:hyperlink>
      <w:r>
        <w:rPr>
          <w:i/>
          <w:iCs/>
        </w:rPr>
        <w:t xml:space="preserve">. 3 Texas Tech University Health Sciences Center, Immunology and Microbiology Molecular Department; </w:t>
      </w:r>
      <w:hyperlink r:id="rId11">
        <w:r>
          <w:rPr>
            <w:rStyle w:val="Hyperlink"/>
            <w:i/>
            <w:iCs/>
          </w:rPr>
          <w:t>soochan.Lee@ttuhsc.edu</w:t>
        </w:r>
      </w:hyperlink>
      <w:r>
        <w:rPr>
          <w:i/>
          <w:iCs/>
        </w:rPr>
        <w:t xml:space="preserve">. </w:t>
      </w:r>
    </w:p>
    <w:p w14:paraId="193A4DE2" w14:textId="3354F97F" w:rsidR="009E4C23" w:rsidRDefault="00000000" w:rsidP="00A97FC0">
      <w:pPr>
        <w:pStyle w:val="BodyText"/>
        <w:jc w:val="both"/>
      </w:pPr>
      <w:r>
        <w:t xml:space="preserve">Although considered saprophytes, </w:t>
      </w:r>
      <w:r w:rsidRPr="008152BA">
        <w:rPr>
          <w:i/>
          <w:iCs/>
        </w:rPr>
        <w:t>Mucorales</w:t>
      </w:r>
      <w:r>
        <w:t xml:space="preserve"> fungi can become opportunistic pathogens in humans, causing the disease known as mucormycosis. This infection affects individuals with a weakened immune system and has recently been linked to COVID-19. Rhizopus microsporus is one of the main species frequently isolated from patients with mucormycosis; it is characterized by rapid growth, tissue invasion, necrosis, and dissemination to other organs. Epigenetic modifications, mainly histone acetylation, regulate the virulence of several pathogenic fungi. In this work, we evaluated the involvement of the chromatin-modifying protein Gcn5 in the virulence and growth of R. microsporus. We identified two homologs of the histone acetyltransferase Gcn5 from </w:t>
      </w:r>
      <w:r w:rsidR="00007207" w:rsidRPr="00007207">
        <w:rPr>
          <w:i/>
        </w:rPr>
        <w:t>Candida</w:t>
      </w:r>
      <w:r>
        <w:t xml:space="preserve"> </w:t>
      </w:r>
      <w:r w:rsidR="00007207" w:rsidRPr="00007207">
        <w:rPr>
          <w:i/>
        </w:rPr>
        <w:t>albicans</w:t>
      </w:r>
      <w:r>
        <w:t xml:space="preserve"> in the R. microsporus genome. To analyze Gcn5’s role, the genes encoding these proteins were deleted. Both Δgcn5 mutants exhibited normal colony growth, slightly increased resistance to H2O2, and reduced virulence. Meanwhile, the Δgcn5b mutant showed increased sensitivity to the chemical agent SDS. Unlike the normal sporulation of the Δgcn5b strain, the Δgcn5a strain produced a larger number of spores. However, deletion of both gcn5 genes drastically affected mycelial growth and completely abolished sporulation. Overall, the results indicate that Gcn5 proteins may regulate various cellular processes and the virulence of R. microsporus.</w:t>
      </w:r>
    </w:p>
    <w:p w14:paraId="0E42C26C" w14:textId="77777777" w:rsidR="00375CCD" w:rsidRDefault="00375CCD" w:rsidP="00A97FC0">
      <w:pPr>
        <w:jc w:val="both"/>
        <w:rPr>
          <w:b/>
          <w:bCs/>
        </w:rPr>
      </w:pPr>
      <w:r>
        <w:rPr>
          <w:b/>
          <w:bCs/>
        </w:rPr>
        <w:br w:type="page"/>
      </w:r>
    </w:p>
    <w:p w14:paraId="6CCAA7DF" w14:textId="13891DA3" w:rsidR="009E4C23" w:rsidRDefault="00000000" w:rsidP="00A97FC0">
      <w:pPr>
        <w:pStyle w:val="BodyText"/>
        <w:jc w:val="both"/>
      </w:pPr>
      <w:r>
        <w:rPr>
          <w:b/>
          <w:bCs/>
        </w:rPr>
        <w:lastRenderedPageBreak/>
        <w:t>Nasim Ahmadi</w:t>
      </w:r>
    </w:p>
    <w:p w14:paraId="35970EDF" w14:textId="7DD6F33C" w:rsidR="009E4C23" w:rsidRDefault="00000000" w:rsidP="00A97FC0">
      <w:pPr>
        <w:pStyle w:val="Heading2"/>
        <w:jc w:val="both"/>
      </w:pPr>
      <w:bookmarkStart w:id="57" w:name="_Toc214093083"/>
      <w:bookmarkStart w:id="58" w:name="X73618127d1d91ba51bcaae8067d5a7b8d2fc599"/>
      <w:bookmarkEnd w:id="56"/>
      <w:r>
        <w:t xml:space="preserve">Dissecting the </w:t>
      </w:r>
      <w:r w:rsidR="00007207" w:rsidRPr="00007207">
        <w:rPr>
          <w:i/>
        </w:rPr>
        <w:t>Candida</w:t>
      </w:r>
      <w:r>
        <w:t xml:space="preserve"> </w:t>
      </w:r>
      <w:r w:rsidR="00007207" w:rsidRPr="00007207">
        <w:rPr>
          <w:i/>
        </w:rPr>
        <w:t>albicans</w:t>
      </w:r>
      <w:r>
        <w:t xml:space="preserve"> Glycogen Accumulation Network</w:t>
      </w:r>
      <w:bookmarkEnd w:id="57"/>
    </w:p>
    <w:p w14:paraId="7F225A66" w14:textId="77777777" w:rsidR="009E4C23" w:rsidRDefault="00000000" w:rsidP="00A97FC0">
      <w:pPr>
        <w:pStyle w:val="FirstParagraph"/>
        <w:jc w:val="both"/>
      </w:pPr>
      <w:r>
        <w:t>Nasim Ahmadi1 and Brian M Peters2</w:t>
      </w:r>
    </w:p>
    <w:p w14:paraId="63F2EFA4" w14:textId="77777777" w:rsidR="009E4C23" w:rsidRDefault="00000000" w:rsidP="00A97FC0">
      <w:pPr>
        <w:pStyle w:val="BodyText"/>
        <w:jc w:val="both"/>
      </w:pPr>
      <w:r>
        <w:rPr>
          <w:i/>
          <w:iCs/>
        </w:rPr>
        <w:t>1Graduate Program in Pharmaceutical Sciences, College of Graduate Health Sciences, University of Tennessee Health Science Center; 2Department of Clinical Pharmacy and Translational Science, College of Pharmacy, University of Tennessee Health Science Center</w:t>
      </w:r>
    </w:p>
    <w:p w14:paraId="79E058B1" w14:textId="0A388C9C" w:rsidR="009E4C23" w:rsidRDefault="00000000" w:rsidP="00A97FC0">
      <w:pPr>
        <w:pStyle w:val="BodyText"/>
        <w:jc w:val="both"/>
      </w:pPr>
      <w:r>
        <w:t xml:space="preserve">To adapt to diverse host microenvironments, the human fungal pathogen </w:t>
      </w:r>
      <w:r w:rsidR="00007207" w:rsidRPr="00007207">
        <w:rPr>
          <w:i/>
        </w:rPr>
        <w:t>Candida</w:t>
      </w:r>
      <w:r>
        <w:t xml:space="preserve"> </w:t>
      </w:r>
      <w:r w:rsidR="00007207" w:rsidRPr="00007207">
        <w:rPr>
          <w:i/>
        </w:rPr>
        <w:t>albicans</w:t>
      </w:r>
      <w:r>
        <w:t xml:space="preserve"> accumulates and stores glycogen as an internal carbohydrate reserve to support metabolic flexibility. However, the regulatory circuitry governing glycogen accumulation in </w:t>
      </w:r>
      <w:r w:rsidR="00007207" w:rsidRPr="00007207">
        <w:rPr>
          <w:i/>
        </w:rPr>
        <w:t>C. albicans</w:t>
      </w:r>
      <w:r>
        <w:t xml:space="preserve"> remains undefined, relying on inferred orthologous function in model yeast. For example, in Saccharomyces cerevisiae, glycogen accumulation is glucose-dependent and utilizes a cascade of feedback mechanisms and kinases, including the essential Snf1p. However, the kinases and carbon sources required to support glycogen accumulation in </w:t>
      </w:r>
      <w:r w:rsidR="00007207" w:rsidRPr="00007207">
        <w:rPr>
          <w:i/>
        </w:rPr>
        <w:t>C. albicans</w:t>
      </w:r>
      <w:r>
        <w:t xml:space="preserve"> are unknown. Therefore, we employed two screening approaches to answer these questions. First, we screened a contemporary </w:t>
      </w:r>
      <w:r w:rsidR="00007207" w:rsidRPr="00007207">
        <w:rPr>
          <w:i/>
        </w:rPr>
        <w:t>C. albicans</w:t>
      </w:r>
      <w:r>
        <w:t xml:space="preserve"> non-essential protein kinase deletion library by culturing each mutant in YNB medium containing 2% glucose and assessing glycogen accumulation by iodine staining. This approach revealed 7 kinases required for glycogen storage. Strikingly, loss of SNF1, a conserved regulator of S. cerevisiae carbon metabolism and glycogen synthesis, did not abolish glycogen accumulation, revealing an unexpected Snf1p-independent control mechanism. This finding suggests that </w:t>
      </w:r>
      <w:r w:rsidR="00007207" w:rsidRPr="00007207">
        <w:rPr>
          <w:i/>
        </w:rPr>
        <w:t>C. albicans</w:t>
      </w:r>
      <w:r>
        <w:t xml:space="preserve"> utilizes alternative or compensatory signaling routes to regulate glycogen synthesis. Secondly, Biolog carbon-source screening demonstrated that multiple fermentable carbon sources supported glycogen accumulation, including the amino sugar N-acetylglucosamine (GlcNAc) that is enriched at mucosal surfaces. Deletion of NGT1 and NGS1, required for GlcNAc uptake and signaling, caused marked glycogen accumulation defects during growth on GlcNAc as a sole carbon source, linking this pathway to glycogen regulation. Collectively, these findings demonstrate that metabolic regulation in </w:t>
      </w:r>
      <w:r w:rsidR="00007207" w:rsidRPr="00007207">
        <w:rPr>
          <w:i/>
        </w:rPr>
        <w:t>C. albicans</w:t>
      </w:r>
      <w:r>
        <w:t xml:space="preserve"> diverges from the established model yeast paradigm. Ongoing work is focused on identifying the temporal activation of these kinases in the glycogen accumulation network and defining the alternative pathways that compensate for the loss of Snf1 activity. These studies will broaden our understanding of fungal metabolic adaptation and identify new mechanisms contributing to </w:t>
      </w:r>
      <w:r w:rsidR="00007207" w:rsidRPr="00007207">
        <w:rPr>
          <w:i/>
        </w:rPr>
        <w:t>C. albicans</w:t>
      </w:r>
      <w:r>
        <w:t xml:space="preserve"> pathogenic fitness.</w:t>
      </w:r>
    </w:p>
    <w:p w14:paraId="7646F5C3" w14:textId="77777777" w:rsidR="00375CCD" w:rsidRDefault="00375CCD" w:rsidP="00A97FC0">
      <w:pPr>
        <w:jc w:val="both"/>
        <w:rPr>
          <w:b/>
          <w:bCs/>
        </w:rPr>
      </w:pPr>
      <w:r>
        <w:rPr>
          <w:b/>
          <w:bCs/>
        </w:rPr>
        <w:br w:type="page"/>
      </w:r>
    </w:p>
    <w:p w14:paraId="63FBC092" w14:textId="78D1C629" w:rsidR="00324E70" w:rsidRPr="00324E70" w:rsidRDefault="00324E70" w:rsidP="00A97FC0">
      <w:pPr>
        <w:pStyle w:val="BodyText"/>
        <w:jc w:val="both"/>
        <w:rPr>
          <w:u w:val="single"/>
        </w:rPr>
      </w:pPr>
      <w:r w:rsidRPr="00324E70">
        <w:rPr>
          <w:rFonts w:asciiTheme="majorHAnsi" w:eastAsiaTheme="majorEastAsia" w:hAnsiTheme="majorHAnsi" w:cstheme="majorBidi"/>
          <w:spacing w:val="-10"/>
          <w:kern w:val="28"/>
          <w:sz w:val="40"/>
          <w:szCs w:val="40"/>
          <w:u w:val="single"/>
        </w:rPr>
        <w:lastRenderedPageBreak/>
        <w:t>Session V: Interkingdom Interactions &amp; Genetic Tools/Systems</w:t>
      </w:r>
    </w:p>
    <w:p w14:paraId="2EB770A5" w14:textId="70D62FFC" w:rsidR="009E4C23" w:rsidRDefault="00000000" w:rsidP="00A97FC0">
      <w:pPr>
        <w:pStyle w:val="BodyText"/>
        <w:jc w:val="both"/>
      </w:pPr>
      <w:r>
        <w:rPr>
          <w:b/>
          <w:bCs/>
        </w:rPr>
        <w:t xml:space="preserve">Kimberly Garcia </w:t>
      </w:r>
    </w:p>
    <w:p w14:paraId="4E692476" w14:textId="5F767837" w:rsidR="009E4C23" w:rsidRDefault="00000000" w:rsidP="00A97FC0">
      <w:pPr>
        <w:pStyle w:val="Heading2"/>
        <w:jc w:val="both"/>
      </w:pPr>
      <w:bookmarkStart w:id="59" w:name="_Toc214093084"/>
      <w:bookmarkStart w:id="60" w:name="X1759eb3fb14480148f7dce3c82fb77088459afc"/>
      <w:bookmarkEnd w:id="58"/>
      <w:r>
        <w:t xml:space="preserve">Genetic Dissection of Virulence and Host Interactions in </w:t>
      </w:r>
      <w:r w:rsidR="00007207" w:rsidRPr="00007207">
        <w:rPr>
          <w:i/>
        </w:rPr>
        <w:t>Candida</w:t>
      </w:r>
      <w:r>
        <w:t xml:space="preserve"> </w:t>
      </w:r>
      <w:proofErr w:type="spellStart"/>
      <w:r w:rsidR="00007207" w:rsidRPr="00007207">
        <w:rPr>
          <w:i/>
        </w:rPr>
        <w:t>auris</w:t>
      </w:r>
      <w:bookmarkEnd w:id="59"/>
      <w:proofErr w:type="spellEnd"/>
    </w:p>
    <w:p w14:paraId="32A89763" w14:textId="77777777" w:rsidR="009E4C23" w:rsidRDefault="00000000" w:rsidP="00A97FC0">
      <w:pPr>
        <w:pStyle w:val="FirstParagraph"/>
        <w:jc w:val="both"/>
      </w:pPr>
      <w:r>
        <w:t>Kimberly Garcia, Melissa Martinez, Michael Lorenz</w:t>
      </w:r>
    </w:p>
    <w:p w14:paraId="08C4869D" w14:textId="77777777" w:rsidR="009E4C23" w:rsidRDefault="00000000" w:rsidP="00A97FC0">
      <w:pPr>
        <w:pStyle w:val="BodyText"/>
        <w:jc w:val="both"/>
      </w:pPr>
      <w:r>
        <w:rPr>
          <w:i/>
          <w:iCs/>
        </w:rPr>
        <w:t>University of Texas MD Anderson Cancer Center UTHealth Houston Graduate School of Biomedical Sciences University of Texas Health Science Center, McGovern Medical School, Department of Microbiology and Molecular Genetics</w:t>
      </w:r>
    </w:p>
    <w:p w14:paraId="766CD9BF" w14:textId="162EB904" w:rsidR="009E4C23" w:rsidRDefault="00007207" w:rsidP="00A97FC0">
      <w:pPr>
        <w:pStyle w:val="BodyText"/>
        <w:jc w:val="both"/>
      </w:pPr>
      <w:r w:rsidRPr="00007207">
        <w:rPr>
          <w:i/>
        </w:rPr>
        <w:t>Candida</w:t>
      </w:r>
      <w:r>
        <w:t xml:space="preserve"> </w:t>
      </w:r>
      <w:proofErr w:type="spellStart"/>
      <w:r w:rsidRPr="00007207">
        <w:rPr>
          <w:i/>
        </w:rPr>
        <w:t>auris</w:t>
      </w:r>
      <w:proofErr w:type="spellEnd"/>
      <w:r>
        <w:t xml:space="preserve"> is an emerging fungal pathogen notable for its multidrug resistance, ability to persist on skin and surfaces, and tolerance to common disinfectants. These traits complicate infection control and are associated with mortality rates approaching 60% in immunocompromised patients with invasive candidiasis. Despite its clinical significance, the genetic basis for its virulence and resilience is still unclear. Much of what is currently known about fungal virulence and host interactions comes from studies on </w:t>
      </w:r>
      <w:r w:rsidRPr="00007207">
        <w:rPr>
          <w:i/>
        </w:rPr>
        <w:t>Candida</w:t>
      </w:r>
      <w:r>
        <w:t xml:space="preserve"> </w:t>
      </w:r>
      <w:r w:rsidRPr="00007207">
        <w:rPr>
          <w:i/>
        </w:rPr>
        <w:t>albicans</w:t>
      </w:r>
      <w:r>
        <w:t xml:space="preserve">, a related but genetically and physiologically distinct species. While traditional animal models have provided valuable insight into fungal pathogenesis, they are not optimized for large-scale genetic screening. There is a need for a rapid and high-throughput screening approach to expand our understanding of </w:t>
      </w:r>
      <w:r w:rsidRPr="00007207">
        <w:rPr>
          <w:i/>
        </w:rPr>
        <w:t xml:space="preserve">C. </w:t>
      </w:r>
      <w:proofErr w:type="spellStart"/>
      <w:r w:rsidRPr="00007207">
        <w:rPr>
          <w:i/>
        </w:rPr>
        <w:t>auris</w:t>
      </w:r>
      <w:proofErr w:type="spellEnd"/>
      <w:r>
        <w:t xml:space="preserve"> virulence mechanisms. To address this, we developed a Caenorhabditis elegans infection model for </w:t>
      </w:r>
      <w:r w:rsidRPr="00007207">
        <w:rPr>
          <w:i/>
        </w:rPr>
        <w:t xml:space="preserve">C. </w:t>
      </w:r>
      <w:proofErr w:type="spellStart"/>
      <w:r w:rsidRPr="00007207">
        <w:rPr>
          <w:i/>
        </w:rPr>
        <w:t>auris</w:t>
      </w:r>
      <w:proofErr w:type="spellEnd"/>
      <w:r>
        <w:t xml:space="preserve"> and adapted it for high-throughput use. This complementary approach offers the advantages of scalability, cost-effectiveness, and conservation of innate immune pathways relevant to fungal infection. Because </w:t>
      </w:r>
      <w:r w:rsidRPr="00007207">
        <w:rPr>
          <w:i/>
        </w:rPr>
        <w:t xml:space="preserve">C. </w:t>
      </w:r>
      <w:proofErr w:type="spellStart"/>
      <w:r w:rsidRPr="00007207">
        <w:rPr>
          <w:i/>
        </w:rPr>
        <w:t>auris</w:t>
      </w:r>
      <w:proofErr w:type="spellEnd"/>
      <w:r>
        <w:t xml:space="preserve"> is haploid, it is particularly well suited for forward genetic approaches. Our lab generated a library of T-DNA insertion mutants using Agrobacterium tumefaciens-mediated transformation in a </w:t>
      </w:r>
      <w:r w:rsidRPr="00007207">
        <w:rPr>
          <w:i/>
        </w:rPr>
        <w:t xml:space="preserve">C. </w:t>
      </w:r>
      <w:proofErr w:type="spellStart"/>
      <w:r w:rsidRPr="00007207">
        <w:rPr>
          <w:i/>
        </w:rPr>
        <w:t>auris</w:t>
      </w:r>
      <w:proofErr w:type="spellEnd"/>
      <w:r>
        <w:t xml:space="preserve"> clinical isolate background. Initial screening identified multiple mutants with reduced virulence, including hits in genes involved in DNA replication, adhesion, chromatin regulation, cell wall and membrane maintenance, and protein kinase activity. Disruption of several uncharacterized open reading frames have also resulted in attenuation of virulence in our model perhaps encoding a novel virulence factor. Ongoing work includes secondary screening and generation of clean deletion mutants to confirm gene function and further define their roles in </w:t>
      </w:r>
      <w:r w:rsidRPr="00007207">
        <w:rPr>
          <w:i/>
        </w:rPr>
        <w:t xml:space="preserve">C. </w:t>
      </w:r>
      <w:proofErr w:type="spellStart"/>
      <w:r w:rsidRPr="00007207">
        <w:rPr>
          <w:i/>
        </w:rPr>
        <w:t>auris</w:t>
      </w:r>
      <w:proofErr w:type="spellEnd"/>
      <w:r>
        <w:t xml:space="preserve"> pathogenesis.</w:t>
      </w:r>
    </w:p>
    <w:p w14:paraId="48FCAF1F" w14:textId="77777777" w:rsidR="00375CCD" w:rsidRDefault="00375CCD" w:rsidP="00A97FC0">
      <w:pPr>
        <w:jc w:val="both"/>
        <w:rPr>
          <w:b/>
          <w:bCs/>
        </w:rPr>
      </w:pPr>
      <w:r>
        <w:rPr>
          <w:b/>
          <w:bCs/>
        </w:rPr>
        <w:br w:type="page"/>
      </w:r>
    </w:p>
    <w:p w14:paraId="48EA74BD" w14:textId="1B4F36F9" w:rsidR="009E4C23" w:rsidRDefault="00000000" w:rsidP="00A97FC0">
      <w:pPr>
        <w:pStyle w:val="BodyText"/>
        <w:jc w:val="both"/>
      </w:pPr>
      <w:r>
        <w:rPr>
          <w:b/>
          <w:bCs/>
        </w:rPr>
        <w:lastRenderedPageBreak/>
        <w:t>Ciera Duffy</w:t>
      </w:r>
    </w:p>
    <w:p w14:paraId="658D5657" w14:textId="6E6CE2CF" w:rsidR="009E4C23" w:rsidRDefault="00000000" w:rsidP="00A97FC0">
      <w:pPr>
        <w:pStyle w:val="Heading2"/>
        <w:jc w:val="both"/>
      </w:pPr>
      <w:bookmarkStart w:id="61" w:name="_Toc214093085"/>
      <w:bookmarkStart w:id="62" w:name="X9e565ca4b054b7ca159d5071ba1dfdb906002c0"/>
      <w:bookmarkEnd w:id="60"/>
      <w:r>
        <w:t xml:space="preserve">Salmonella Typhimurium antagonization of </w:t>
      </w:r>
      <w:r w:rsidR="00007207" w:rsidRPr="00007207">
        <w:rPr>
          <w:i/>
        </w:rPr>
        <w:t>Candida</w:t>
      </w:r>
      <w:r>
        <w:t xml:space="preserve"> </w:t>
      </w:r>
      <w:r w:rsidR="00007207" w:rsidRPr="00007207">
        <w:rPr>
          <w:i/>
        </w:rPr>
        <w:t>albicans</w:t>
      </w:r>
      <w:bookmarkEnd w:id="61"/>
    </w:p>
    <w:p w14:paraId="7A364615" w14:textId="77777777" w:rsidR="009E4C23" w:rsidRDefault="00000000" w:rsidP="00A97FC0">
      <w:pPr>
        <w:pStyle w:val="FirstParagraph"/>
        <w:jc w:val="both"/>
      </w:pPr>
      <w:r>
        <w:t>Ciera Duffy, Olivia A. Todd, Kanchan Jaswal, Judith Behnsen</w:t>
      </w:r>
    </w:p>
    <w:p w14:paraId="0F2B84D9" w14:textId="77777777" w:rsidR="009E4C23" w:rsidRDefault="00000000" w:rsidP="00A97FC0">
      <w:pPr>
        <w:pStyle w:val="BodyText"/>
        <w:jc w:val="both"/>
      </w:pPr>
      <w:r>
        <w:rPr>
          <w:i/>
          <w:iCs/>
        </w:rPr>
        <w:t xml:space="preserve">Department of Microbiology and Immunology, University of Illinois Chicago, Chicago, IL </w:t>
      </w:r>
      <w:hyperlink r:id="rId12">
        <w:r>
          <w:rPr>
            <w:rStyle w:val="Hyperlink"/>
            <w:i/>
            <w:iCs/>
          </w:rPr>
          <w:t>JBehnsen@uic.edu</w:t>
        </w:r>
      </w:hyperlink>
      <w:r>
        <w:rPr>
          <w:i/>
          <w:iCs/>
        </w:rPr>
        <w:t xml:space="preserve"> </w:t>
      </w:r>
    </w:p>
    <w:p w14:paraId="13943DFE" w14:textId="36E1E795" w:rsidR="009E4C23" w:rsidRDefault="00000000" w:rsidP="00A97FC0">
      <w:pPr>
        <w:pStyle w:val="BodyText"/>
        <w:jc w:val="both"/>
      </w:pPr>
      <w:r>
        <w:t xml:space="preserve">In the United States alone, Salmonella enterica serovar Typhimurium (STm) infects over a million people annually upon consumption of contaminated food, typically causing gastroenteritis. In the gastrointestinal tract, STm encounters the gut microbiota, which is likely to contain the commensal yeast, </w:t>
      </w:r>
      <w:r w:rsidR="00007207" w:rsidRPr="00007207">
        <w:rPr>
          <w:i/>
        </w:rPr>
        <w:t>Candida</w:t>
      </w:r>
      <w:r>
        <w:t xml:space="preserve"> </w:t>
      </w:r>
      <w:r w:rsidR="00007207" w:rsidRPr="00007207">
        <w:rPr>
          <w:i/>
        </w:rPr>
        <w:t>albicans</w:t>
      </w:r>
      <w:r>
        <w:t xml:space="preserve"> (Ca), known to colonize more than 60% of humans. Despite the likelihood of these microbes meeting in the host gut, how STm and Ca interact during infection is unknown. When mice were coinfected with STm and Ca, STm gut colonization and dissemination to peripheral organs was increased, in addition to a greater loss in weight in mice. In contrast to STm, colonization of Ca decreased during coinfection with STm compared to single inoculation, suggesting antagonistic activity of STm. Total RNA sequencing of STm confirmed the upregulation of the Type III Secretion System (T3SS) and the Type VI Secretion System (T6SS) when coincubated with Ca compared to STm alone. In vitro coincubation with STm wild type decreased Ca growth. Recent work has found that the T3SS effector, SopB, directly acts on Ca, inducing arginine biosynthesis. In mammalian and yeast cells, SopB is involved in altering essential cellular processes; in Ca, this might result in reduced viability. This work aims to delineate the involvement of the T3SS and T6SS in the antagonism of STm against Ca and how this interaction modulates infection.</w:t>
      </w:r>
    </w:p>
    <w:p w14:paraId="7476F148" w14:textId="77777777" w:rsidR="00375CCD" w:rsidRDefault="00375CCD" w:rsidP="00A97FC0">
      <w:pPr>
        <w:jc w:val="both"/>
        <w:rPr>
          <w:b/>
          <w:bCs/>
        </w:rPr>
      </w:pPr>
      <w:r>
        <w:rPr>
          <w:b/>
          <w:bCs/>
        </w:rPr>
        <w:br w:type="page"/>
      </w:r>
    </w:p>
    <w:p w14:paraId="391B05DA" w14:textId="20D708BD" w:rsidR="009E4C23" w:rsidRDefault="00000000" w:rsidP="00A97FC0">
      <w:pPr>
        <w:pStyle w:val="BodyText"/>
        <w:jc w:val="both"/>
      </w:pPr>
      <w:r>
        <w:rPr>
          <w:b/>
          <w:bCs/>
        </w:rPr>
        <w:lastRenderedPageBreak/>
        <w:t>Harrison Thorn</w:t>
      </w:r>
    </w:p>
    <w:p w14:paraId="5CBC4819" w14:textId="663949BA" w:rsidR="009E4C23" w:rsidRDefault="00000000" w:rsidP="00A97FC0">
      <w:pPr>
        <w:pStyle w:val="Heading2"/>
        <w:jc w:val="both"/>
      </w:pPr>
      <w:bookmarkStart w:id="63" w:name="_Toc214093086"/>
      <w:bookmarkStart w:id="64" w:name="X3a26a003ee2ccb0ab59e19b3584027e1fe7f3eb"/>
      <w:bookmarkEnd w:id="62"/>
      <w:r>
        <w:t xml:space="preserve">A ∆sepM suppressor screen identifies NsdD as a negative regulator of septation in </w:t>
      </w:r>
      <w:r w:rsidR="001C5CBA" w:rsidRPr="001C5CBA">
        <w:rPr>
          <w:i/>
        </w:rPr>
        <w:t>A. fumigatus</w:t>
      </w:r>
      <w:r>
        <w:t>.</w:t>
      </w:r>
      <w:bookmarkEnd w:id="63"/>
    </w:p>
    <w:p w14:paraId="3E26C0FF" w14:textId="77777777" w:rsidR="009E4C23" w:rsidRDefault="00000000" w:rsidP="00A97FC0">
      <w:pPr>
        <w:pStyle w:val="FirstParagraph"/>
        <w:jc w:val="both"/>
      </w:pPr>
      <w:r>
        <w:t>Harrison Thorn, Adela Martin-Vicente, Uxue Perez Cuesta, Jinhong Xie, Devi Bale, Asmita Nandi, Jarrod Fortwendel</w:t>
      </w:r>
    </w:p>
    <w:p w14:paraId="6FC6CF46" w14:textId="77777777" w:rsidR="009E4C23" w:rsidRDefault="00000000" w:rsidP="00A97FC0">
      <w:pPr>
        <w:pStyle w:val="BodyText"/>
        <w:jc w:val="both"/>
      </w:pPr>
      <w:r>
        <w:rPr>
          <w:i/>
          <w:iCs/>
        </w:rPr>
        <w:t>University of Tennessee Health Science Center</w:t>
      </w:r>
    </w:p>
    <w:p w14:paraId="390AAC10" w14:textId="0D450564" w:rsidR="009E4C23" w:rsidRDefault="00000000" w:rsidP="00A97FC0">
      <w:pPr>
        <w:pStyle w:val="BodyText"/>
        <w:jc w:val="both"/>
      </w:pPr>
      <w:r>
        <w:t xml:space="preserve">Echinocandins exert fungistatic activity against </w:t>
      </w:r>
      <w:r w:rsidR="001C5CBA" w:rsidRPr="001C5CBA">
        <w:rPr>
          <w:i/>
        </w:rPr>
        <w:t>Aspergillus fumigatus</w:t>
      </w:r>
      <w:r>
        <w:t xml:space="preserve">, which limits their use in treatment of invasive aspergillosis (IA) to second-line and salvage therapy. Previous work in our lab indicates that inhibiting septation may be a novel strategy to improve echinocandin activity against </w:t>
      </w:r>
      <w:r w:rsidR="001C5CBA" w:rsidRPr="001C5CBA">
        <w:rPr>
          <w:i/>
        </w:rPr>
        <w:t>A. fumigatus</w:t>
      </w:r>
      <w:r>
        <w:t>. We previously characterized SepM, an STE20 kinase cofactor involved in the Septation Initiation Network kinase cascade. ∆sepM displayed decreased septation, which correlated with an observed increase in sensitivity to echinocandins in vitro and reduced virulence in a corticosteroid mouse model of IA. Because ∆sepM remains viable on solid media impregnated with echinocandins unlike completely aseptate strains, we sought to use in vitro evolution of this strain in a suppressor screen to identify novel septation effectors. ∆sepM was passaged repeatedly on caspofungin near the MEC determined by drug-strip diffusion assays. After multiple rounds of passaging, echinocandin resistant strains were isolated and were noted to produce compact colonies with hyperbranched hyphae. Whole genome sequencing of these suppressor mutants revealed a frame shift mutation common among all strains in nsdd, a transcriptional repressor of brlA, a master regulator of asexual development. Loss of nsdd function was not solely responsible for echinocandin resistance and morphological changes but did result in a slight rescue of septation in ∆sepM and aberrant conidiation. Deletion of nsdd or introduction of the frame shift mutation into a laboratory strain increased septation at early time points. Further analysis of WGS data revealed a large truncation of chromosome 3 in all suppressor mutants and loss of the genes encoded in this region may therefore underpin the echinocandin resistance and morphological changes noted. This will be the focus of future studies.</w:t>
      </w:r>
    </w:p>
    <w:p w14:paraId="07AFBCC4" w14:textId="77777777" w:rsidR="00375CCD" w:rsidRDefault="00375CCD" w:rsidP="00A97FC0">
      <w:pPr>
        <w:jc w:val="both"/>
        <w:rPr>
          <w:b/>
          <w:bCs/>
        </w:rPr>
      </w:pPr>
      <w:r>
        <w:rPr>
          <w:b/>
          <w:bCs/>
        </w:rPr>
        <w:br w:type="page"/>
      </w:r>
    </w:p>
    <w:p w14:paraId="6977B069" w14:textId="121340F5" w:rsidR="009E4C23" w:rsidRDefault="00000000" w:rsidP="00A97FC0">
      <w:pPr>
        <w:pStyle w:val="BodyText"/>
        <w:jc w:val="both"/>
      </w:pPr>
      <w:proofErr w:type="spellStart"/>
      <w:r>
        <w:rPr>
          <w:b/>
          <w:bCs/>
        </w:rPr>
        <w:lastRenderedPageBreak/>
        <w:t>Quanita</w:t>
      </w:r>
      <w:proofErr w:type="spellEnd"/>
      <w:r>
        <w:rPr>
          <w:b/>
          <w:bCs/>
        </w:rPr>
        <w:t xml:space="preserve"> Choudhury</w:t>
      </w:r>
    </w:p>
    <w:p w14:paraId="2FB79ABD" w14:textId="77777777" w:rsidR="009E4C23" w:rsidRDefault="00000000" w:rsidP="00A97FC0">
      <w:pPr>
        <w:pStyle w:val="Heading2"/>
        <w:jc w:val="both"/>
      </w:pPr>
      <w:bookmarkStart w:id="65" w:name="_Toc214093087"/>
      <w:bookmarkStart w:id="66" w:name="X64d0d46a257485f11335f14f97616fc4b2a100a"/>
      <w:bookmarkEnd w:id="64"/>
      <w:r>
        <w:t>Constructing a gene drive-based transformation system for Mucoralean molds</w:t>
      </w:r>
      <w:bookmarkEnd w:id="65"/>
    </w:p>
    <w:p w14:paraId="31B82266" w14:textId="77777777" w:rsidR="009E4C23" w:rsidRDefault="00000000" w:rsidP="00A97FC0">
      <w:pPr>
        <w:pStyle w:val="FirstParagraph"/>
        <w:jc w:val="both"/>
      </w:pPr>
      <w:r>
        <w:t>Quanita Choudhury, Young Huh, Soo Chan Lee, Jeffrey Rybak</w:t>
      </w:r>
    </w:p>
    <w:p w14:paraId="000C5F73" w14:textId="77777777" w:rsidR="009E4C23" w:rsidRDefault="00000000" w:rsidP="00A97FC0">
      <w:pPr>
        <w:pStyle w:val="BodyText"/>
        <w:jc w:val="both"/>
      </w:pPr>
      <w:r>
        <w:rPr>
          <w:i/>
          <w:iCs/>
        </w:rPr>
        <w:t>St. Jude Children’s Research Hospital, Memphis, TN; Texas Tech University, Lubbock, TX</w:t>
      </w:r>
    </w:p>
    <w:p w14:paraId="75B681AF" w14:textId="77777777" w:rsidR="009E4C23" w:rsidRDefault="00000000" w:rsidP="00A97FC0">
      <w:pPr>
        <w:pStyle w:val="BodyText"/>
        <w:jc w:val="both"/>
      </w:pPr>
      <w:r>
        <w:t xml:space="preserve">Mucormycosis is an invasive fungal infection that predominantly affects immunocompromised populations, such as organ transplant recipients, cancer patients, and those with uncontrolled diabetes. Treatment options for patients with invasive mucormycosis are extremely limited, and even with best available therapies, invasive mucormycosis is associated with mortality rates between 30% and 90% depending on the level of dissemination. Consequently, the World Health Organization recently classified the causative agents of mucormycosis, the Mucoralean molds such as </w:t>
      </w:r>
      <w:r w:rsidRPr="008152BA">
        <w:rPr>
          <w:i/>
          <w:iCs/>
        </w:rPr>
        <w:t>Rhizopus</w:t>
      </w:r>
      <w:r>
        <w:t xml:space="preserve"> and </w:t>
      </w:r>
      <w:r w:rsidRPr="008152BA">
        <w:rPr>
          <w:i/>
          <w:iCs/>
        </w:rPr>
        <w:t xml:space="preserve">Mucor </w:t>
      </w:r>
      <w:r>
        <w:t xml:space="preserve">spp., as high priority fungal pathogens, calling for increased research. However, compared to other fungal pathogens, Mucoralean molds are less amenable to genetic manipulations due to the limited range of available selection markers and the multinucleate nature of Mucoralean cells. To overcome this critical barrier, we are constructing a Mucoralean-adapted gene drive system (M-Drive) for genetic manipulation. The M-Drive system aims to generate Cas9-RNP within Mucoralean cells, which then localize to all nuclei within cells, and efficiently target genes of interest for manipulation. To accomplish this, we have successfully generated a platform strain of </w:t>
      </w:r>
      <w:r w:rsidRPr="008152BA">
        <w:rPr>
          <w:i/>
          <w:iCs/>
        </w:rPr>
        <w:t xml:space="preserve">Mucor </w:t>
      </w:r>
      <w:r>
        <w:t xml:space="preserve">circinelloides f. lusitanicus which constitutively expresses a </w:t>
      </w:r>
      <w:r w:rsidRPr="008152BA">
        <w:rPr>
          <w:i/>
          <w:iCs/>
        </w:rPr>
        <w:t>Mucor</w:t>
      </w:r>
      <w:r>
        <w:t xml:space="preserve">-adapted Cas9 construct. Subsequently, we have generated a strain which contains the second component of the M-Drive system, a </w:t>
      </w:r>
      <w:r w:rsidRPr="008152BA">
        <w:rPr>
          <w:i/>
          <w:iCs/>
        </w:rPr>
        <w:t>Mucor</w:t>
      </w:r>
      <w:r>
        <w:t xml:space="preserve">-adapted guide RNA expression cassette which targets the previously characterized gene cnbR, encoding the calcineurin regulatory B subunit. In </w:t>
      </w:r>
      <w:r w:rsidRPr="008152BA">
        <w:rPr>
          <w:i/>
          <w:iCs/>
        </w:rPr>
        <w:t>Mucor</w:t>
      </w:r>
      <w:r>
        <w:t>, homokaryon strains lacking cnbR are known to grow as yeast-locked cells under appropriate growth conditions, yielding a readily identifiable phenotype for homokaryon transformant colonies. Unfortunately, the resulting transformants confirmed to contain targeted integration of the guide array, did not exhibit the expected yeast-locked phenotype, and deep-sequencing confirmed that there were no signs of editing in cnbR. Future directions include aims to verify and potentially increase expression of M-Drive components, verify appropriate processing of guide RNA, and testing manipulations of additional genes of interest.</w:t>
      </w:r>
      <w:bookmarkEnd w:id="66"/>
    </w:p>
    <w:sectPr w:rsidR="009E4C23" w:rsidSect="00EC08BD">
      <w:footerReference w:type="even" r:id="rId13"/>
      <w:footerReference w:type="default" r:id="rId14"/>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7A88" w14:textId="77777777" w:rsidR="00A854D8" w:rsidRDefault="00A854D8" w:rsidP="00146E56">
      <w:pPr>
        <w:spacing w:after="0"/>
      </w:pPr>
      <w:r>
        <w:separator/>
      </w:r>
    </w:p>
  </w:endnote>
  <w:endnote w:type="continuationSeparator" w:id="0">
    <w:p w14:paraId="6B39B061" w14:textId="77777777" w:rsidR="00A854D8" w:rsidRDefault="00A854D8" w:rsidP="00146E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0257085"/>
      <w:docPartObj>
        <w:docPartGallery w:val="Page Numbers (Bottom of Page)"/>
        <w:docPartUnique/>
      </w:docPartObj>
    </w:sdtPr>
    <w:sdtContent>
      <w:p w14:paraId="3DD463DA" w14:textId="70CF86B7" w:rsidR="00146E56" w:rsidRDefault="00146E56" w:rsidP="00EA2B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9D6FBD" w14:textId="77777777" w:rsidR="00146E56" w:rsidRDefault="00146E56" w:rsidP="00146E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0679933"/>
      <w:docPartObj>
        <w:docPartGallery w:val="Page Numbers (Bottom of Page)"/>
        <w:docPartUnique/>
      </w:docPartObj>
    </w:sdtPr>
    <w:sdtContent>
      <w:p w14:paraId="0B5A17CC" w14:textId="3E7C1BDE" w:rsidR="00146E56" w:rsidRDefault="00146E56" w:rsidP="00EA2B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7D5607" w14:textId="77777777" w:rsidR="00146E56" w:rsidRDefault="00146E56" w:rsidP="00146E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BCFB1" w14:textId="77777777" w:rsidR="00A854D8" w:rsidRDefault="00A854D8" w:rsidP="00146E56">
      <w:pPr>
        <w:spacing w:after="0"/>
      </w:pPr>
      <w:r>
        <w:separator/>
      </w:r>
    </w:p>
  </w:footnote>
  <w:footnote w:type="continuationSeparator" w:id="0">
    <w:p w14:paraId="7756F2B3" w14:textId="77777777" w:rsidR="00A854D8" w:rsidRDefault="00A854D8" w:rsidP="00146E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E730A0F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200377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23"/>
    <w:rsid w:val="00007207"/>
    <w:rsid w:val="00017530"/>
    <w:rsid w:val="0002086C"/>
    <w:rsid w:val="00146E56"/>
    <w:rsid w:val="001C5CBA"/>
    <w:rsid w:val="002519D5"/>
    <w:rsid w:val="0028716C"/>
    <w:rsid w:val="00324E70"/>
    <w:rsid w:val="00375CCD"/>
    <w:rsid w:val="00437BC6"/>
    <w:rsid w:val="005E1EAB"/>
    <w:rsid w:val="008152BA"/>
    <w:rsid w:val="00823308"/>
    <w:rsid w:val="008A5309"/>
    <w:rsid w:val="0093378B"/>
    <w:rsid w:val="009E4C23"/>
    <w:rsid w:val="00A274FD"/>
    <w:rsid w:val="00A74BDD"/>
    <w:rsid w:val="00A76FC0"/>
    <w:rsid w:val="00A854D8"/>
    <w:rsid w:val="00A97FC0"/>
    <w:rsid w:val="00AB3025"/>
    <w:rsid w:val="00B17E88"/>
    <w:rsid w:val="00B52098"/>
    <w:rsid w:val="00B63C5A"/>
    <w:rsid w:val="00CB5319"/>
    <w:rsid w:val="00CE0CF5"/>
    <w:rsid w:val="00D52666"/>
    <w:rsid w:val="00EC08BD"/>
    <w:rsid w:val="00F42154"/>
    <w:rsid w:val="00F62DD2"/>
    <w:rsid w:val="00FB1EC8"/>
    <w:rsid w:val="00FD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32BF"/>
  <w15:docId w15:val="{E48FE4F8-7A6E-174F-B1C0-E81FD41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2"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Footer">
    <w:name w:val="footer"/>
    <w:basedOn w:val="Normal"/>
    <w:link w:val="FooterChar"/>
    <w:rsid w:val="00146E56"/>
    <w:pPr>
      <w:tabs>
        <w:tab w:val="center" w:pos="4680"/>
        <w:tab w:val="right" w:pos="9360"/>
      </w:tabs>
      <w:spacing w:after="0"/>
    </w:pPr>
  </w:style>
  <w:style w:type="character" w:customStyle="1" w:styleId="FooterChar">
    <w:name w:val="Footer Char"/>
    <w:basedOn w:val="DefaultParagraphFont"/>
    <w:link w:val="Footer"/>
    <w:rsid w:val="00146E56"/>
  </w:style>
  <w:style w:type="character" w:styleId="PageNumber">
    <w:name w:val="page number"/>
    <w:basedOn w:val="DefaultParagraphFont"/>
    <w:rsid w:val="00146E56"/>
  </w:style>
  <w:style w:type="table" w:styleId="TableGrid">
    <w:name w:val="Table Grid"/>
    <w:basedOn w:val="TableNormal"/>
    <w:rsid w:val="00B520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52098"/>
    <w:pPr>
      <w:spacing w:before="240" w:after="0"/>
    </w:pPr>
    <w:rPr>
      <w:b/>
      <w:bCs/>
      <w:sz w:val="20"/>
      <w:szCs w:val="20"/>
    </w:rPr>
  </w:style>
  <w:style w:type="paragraph" w:styleId="TOC1">
    <w:name w:val="toc 1"/>
    <w:basedOn w:val="Normal"/>
    <w:next w:val="Normal"/>
    <w:autoRedefine/>
    <w:rsid w:val="00B52098"/>
    <w:pPr>
      <w:spacing w:before="360" w:after="0"/>
    </w:pPr>
    <w:rPr>
      <w:rFonts w:asciiTheme="majorHAnsi" w:hAnsiTheme="majorHAnsi"/>
      <w:b/>
      <w:bCs/>
      <w:caps/>
    </w:rPr>
  </w:style>
  <w:style w:type="paragraph" w:styleId="TOC3">
    <w:name w:val="toc 3"/>
    <w:basedOn w:val="Normal"/>
    <w:next w:val="Normal"/>
    <w:autoRedefine/>
    <w:rsid w:val="00B52098"/>
    <w:pPr>
      <w:spacing w:after="0"/>
      <w:ind w:left="240"/>
    </w:pPr>
    <w:rPr>
      <w:sz w:val="20"/>
      <w:szCs w:val="20"/>
    </w:rPr>
  </w:style>
  <w:style w:type="paragraph" w:styleId="TOC4">
    <w:name w:val="toc 4"/>
    <w:basedOn w:val="Normal"/>
    <w:next w:val="Normal"/>
    <w:autoRedefine/>
    <w:rsid w:val="00B52098"/>
    <w:pPr>
      <w:spacing w:after="0"/>
      <w:ind w:left="480"/>
    </w:pPr>
    <w:rPr>
      <w:sz w:val="20"/>
      <w:szCs w:val="20"/>
    </w:rPr>
  </w:style>
  <w:style w:type="paragraph" w:styleId="TOC5">
    <w:name w:val="toc 5"/>
    <w:basedOn w:val="Normal"/>
    <w:next w:val="Normal"/>
    <w:autoRedefine/>
    <w:rsid w:val="00B52098"/>
    <w:pPr>
      <w:spacing w:after="0"/>
      <w:ind w:left="720"/>
    </w:pPr>
    <w:rPr>
      <w:sz w:val="20"/>
      <w:szCs w:val="20"/>
    </w:rPr>
  </w:style>
  <w:style w:type="paragraph" w:styleId="TOC6">
    <w:name w:val="toc 6"/>
    <w:basedOn w:val="Normal"/>
    <w:next w:val="Normal"/>
    <w:autoRedefine/>
    <w:rsid w:val="00B52098"/>
    <w:pPr>
      <w:spacing w:after="0"/>
      <w:ind w:left="960"/>
    </w:pPr>
    <w:rPr>
      <w:sz w:val="20"/>
      <w:szCs w:val="20"/>
    </w:rPr>
  </w:style>
  <w:style w:type="paragraph" w:styleId="TOC7">
    <w:name w:val="toc 7"/>
    <w:basedOn w:val="Normal"/>
    <w:next w:val="Normal"/>
    <w:autoRedefine/>
    <w:rsid w:val="00B52098"/>
    <w:pPr>
      <w:spacing w:after="0"/>
      <w:ind w:left="1200"/>
    </w:pPr>
    <w:rPr>
      <w:sz w:val="20"/>
      <w:szCs w:val="20"/>
    </w:rPr>
  </w:style>
  <w:style w:type="paragraph" w:styleId="TOC8">
    <w:name w:val="toc 8"/>
    <w:basedOn w:val="Normal"/>
    <w:next w:val="Normal"/>
    <w:autoRedefine/>
    <w:rsid w:val="00B52098"/>
    <w:pPr>
      <w:spacing w:after="0"/>
      <w:ind w:left="1440"/>
    </w:pPr>
    <w:rPr>
      <w:sz w:val="20"/>
      <w:szCs w:val="20"/>
    </w:rPr>
  </w:style>
  <w:style w:type="paragraph" w:styleId="TOC9">
    <w:name w:val="toc 9"/>
    <w:basedOn w:val="Normal"/>
    <w:next w:val="Normal"/>
    <w:autoRedefine/>
    <w:rsid w:val="00B52098"/>
    <w:pPr>
      <w:spacing w:after="0"/>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744">
      <w:bodyDiv w:val="1"/>
      <w:marLeft w:val="0"/>
      <w:marRight w:val="0"/>
      <w:marTop w:val="0"/>
      <w:marBottom w:val="0"/>
      <w:divBdr>
        <w:top w:val="none" w:sz="0" w:space="0" w:color="auto"/>
        <w:left w:val="none" w:sz="0" w:space="0" w:color="auto"/>
        <w:bottom w:val="none" w:sz="0" w:space="0" w:color="auto"/>
        <w:right w:val="none" w:sz="0" w:space="0" w:color="auto"/>
      </w:divBdr>
    </w:div>
    <w:div w:id="93018126">
      <w:bodyDiv w:val="1"/>
      <w:marLeft w:val="0"/>
      <w:marRight w:val="0"/>
      <w:marTop w:val="0"/>
      <w:marBottom w:val="0"/>
      <w:divBdr>
        <w:top w:val="none" w:sz="0" w:space="0" w:color="auto"/>
        <w:left w:val="none" w:sz="0" w:space="0" w:color="auto"/>
        <w:bottom w:val="none" w:sz="0" w:space="0" w:color="auto"/>
        <w:right w:val="none" w:sz="0" w:space="0" w:color="auto"/>
      </w:divBdr>
    </w:div>
    <w:div w:id="883710414">
      <w:bodyDiv w:val="1"/>
      <w:marLeft w:val="0"/>
      <w:marRight w:val="0"/>
      <w:marTop w:val="0"/>
      <w:marBottom w:val="0"/>
      <w:divBdr>
        <w:top w:val="none" w:sz="0" w:space="0" w:color="auto"/>
        <w:left w:val="none" w:sz="0" w:space="0" w:color="auto"/>
        <w:bottom w:val="none" w:sz="0" w:space="0" w:color="auto"/>
        <w:right w:val="none" w:sz="0" w:space="0" w:color="auto"/>
      </w:divBdr>
    </w:div>
    <w:div w:id="906261417">
      <w:bodyDiv w:val="1"/>
      <w:marLeft w:val="0"/>
      <w:marRight w:val="0"/>
      <w:marTop w:val="0"/>
      <w:marBottom w:val="0"/>
      <w:divBdr>
        <w:top w:val="none" w:sz="0" w:space="0" w:color="auto"/>
        <w:left w:val="none" w:sz="0" w:space="0" w:color="auto"/>
        <w:bottom w:val="none" w:sz="0" w:space="0" w:color="auto"/>
        <w:right w:val="none" w:sz="0" w:space="0" w:color="auto"/>
      </w:divBdr>
    </w:div>
    <w:div w:id="936324532">
      <w:bodyDiv w:val="1"/>
      <w:marLeft w:val="0"/>
      <w:marRight w:val="0"/>
      <w:marTop w:val="0"/>
      <w:marBottom w:val="0"/>
      <w:divBdr>
        <w:top w:val="none" w:sz="0" w:space="0" w:color="auto"/>
        <w:left w:val="none" w:sz="0" w:space="0" w:color="auto"/>
        <w:bottom w:val="none" w:sz="0" w:space="0" w:color="auto"/>
        <w:right w:val="none" w:sz="0" w:space="0" w:color="auto"/>
      </w:divBdr>
    </w:div>
    <w:div w:id="949698277">
      <w:bodyDiv w:val="1"/>
      <w:marLeft w:val="0"/>
      <w:marRight w:val="0"/>
      <w:marTop w:val="0"/>
      <w:marBottom w:val="0"/>
      <w:divBdr>
        <w:top w:val="none" w:sz="0" w:space="0" w:color="auto"/>
        <w:left w:val="none" w:sz="0" w:space="0" w:color="auto"/>
        <w:bottom w:val="none" w:sz="0" w:space="0" w:color="auto"/>
        <w:right w:val="none" w:sz="0" w:space="0" w:color="auto"/>
      </w:divBdr>
    </w:div>
    <w:div w:id="1051612304">
      <w:bodyDiv w:val="1"/>
      <w:marLeft w:val="0"/>
      <w:marRight w:val="0"/>
      <w:marTop w:val="0"/>
      <w:marBottom w:val="0"/>
      <w:divBdr>
        <w:top w:val="none" w:sz="0" w:space="0" w:color="auto"/>
        <w:left w:val="none" w:sz="0" w:space="0" w:color="auto"/>
        <w:bottom w:val="none" w:sz="0" w:space="0" w:color="auto"/>
        <w:right w:val="none" w:sz="0" w:space="0" w:color="auto"/>
      </w:divBdr>
    </w:div>
    <w:div w:id="1634478058">
      <w:bodyDiv w:val="1"/>
      <w:marLeft w:val="0"/>
      <w:marRight w:val="0"/>
      <w:marTop w:val="0"/>
      <w:marBottom w:val="0"/>
      <w:divBdr>
        <w:top w:val="none" w:sz="0" w:space="0" w:color="auto"/>
        <w:left w:val="none" w:sz="0" w:space="0" w:color="auto"/>
        <w:bottom w:val="none" w:sz="0" w:space="0" w:color="auto"/>
        <w:right w:val="none" w:sz="0" w:space="0" w:color="auto"/>
      </w:divBdr>
    </w:div>
    <w:div w:id="2049063573">
      <w:bodyDiv w:val="1"/>
      <w:marLeft w:val="0"/>
      <w:marRight w:val="0"/>
      <w:marTop w:val="0"/>
      <w:marBottom w:val="0"/>
      <w:divBdr>
        <w:top w:val="none" w:sz="0" w:space="0" w:color="auto"/>
        <w:left w:val="none" w:sz="0" w:space="0" w:color="auto"/>
        <w:bottom w:val="none" w:sz="0" w:space="0" w:color="auto"/>
        <w:right w:val="none" w:sz="0" w:space="0" w:color="auto"/>
      </w:divBdr>
    </w:div>
    <w:div w:id="2098361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orioc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Behnsen@ui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ochan.Lee@ttuhsc.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rrev@um.es" TargetMode="External"/><Relationship Id="rId4" Type="http://schemas.openxmlformats.org/officeDocument/2006/relationships/settings" Target="settings.xml"/><Relationship Id="rId9" Type="http://schemas.openxmlformats.org/officeDocument/2006/relationships/hyperlink" Target="mailto:victor.meza@umich.m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5E634-938C-2C46-9561-FFBF89E9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36</Pages>
  <Words>13094</Words>
  <Characters>74640</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SCMM Abstracts</vt:lpstr>
    </vt:vector>
  </TitlesOfParts>
  <Company/>
  <LinksUpToDate>false</LinksUpToDate>
  <CharactersWithSpaces>87559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SCMM Abstracts</dc:title>
  <dc:creator>Proctor, Diana M</dc:creator>
  <cp:keywords/>
  <cp:lastModifiedBy>Luis Alberto Vega</cp:lastModifiedBy>
  <cp:revision>16</cp:revision>
  <dcterms:created xsi:type="dcterms:W3CDTF">2025-11-15T14:42:00Z</dcterms:created>
  <dcterms:modified xsi:type="dcterms:W3CDTF">2025-11-15T16:20:00Z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word_document</vt:lpwstr>
  </property>
</Properties>
</file>